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4D1" w:rsidRDefault="001128F2" w:rsidP="003C5378">
      <w:pPr>
        <w:ind w:left="4320"/>
      </w:pPr>
      <w:r>
        <w:rPr>
          <w:rFonts w:ascii="Arial" w:hAnsi="Arial" w:cs="Arial"/>
          <w:noProof/>
          <w:sz w:val="20"/>
          <w:szCs w:val="20"/>
          <w:lang w:eastAsia="en-GB"/>
        </w:rPr>
        <w:drawing>
          <wp:inline distT="0" distB="0" distL="0" distR="0">
            <wp:extent cx="2969260" cy="2988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9260" cy="2988310"/>
                    </a:xfrm>
                    <a:prstGeom prst="rect">
                      <a:avLst/>
                    </a:prstGeom>
                    <a:noFill/>
                    <a:ln>
                      <a:noFill/>
                    </a:ln>
                  </pic:spPr>
                </pic:pic>
              </a:graphicData>
            </a:graphic>
          </wp:inline>
        </w:drawing>
      </w:r>
    </w:p>
    <w:p w:rsidR="008464D1" w:rsidRDefault="008464D1" w:rsidP="003C5378">
      <w:pPr>
        <w:ind w:left="4320"/>
        <w:jc w:val="right"/>
      </w:pPr>
    </w:p>
    <w:p w:rsidR="008464D1" w:rsidRDefault="008464D1" w:rsidP="003C5378">
      <w:pPr>
        <w:ind w:left="4320"/>
        <w:jc w:val="right"/>
      </w:pPr>
    </w:p>
    <w:p w:rsidR="008464D1" w:rsidRDefault="008464D1" w:rsidP="003C5378">
      <w:pPr>
        <w:ind w:left="4320"/>
      </w:pPr>
    </w:p>
    <w:p w:rsidR="008464D1" w:rsidRDefault="00B8296A" w:rsidP="00DA48E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b/>
          <w:bCs/>
          <w:sz w:val="40"/>
          <w:szCs w:val="40"/>
          <w:lang w:val="fr-FR"/>
        </w:rPr>
      </w:pPr>
      <w:r>
        <w:rPr>
          <w:rFonts w:ascii="Arial" w:hAnsi="Arial"/>
          <w:b/>
          <w:bCs/>
          <w:sz w:val="40"/>
          <w:szCs w:val="40"/>
          <w:lang w:val="fr-FR"/>
        </w:rPr>
        <w:t>INVITATION TO TENDER</w:t>
      </w:r>
      <w:r w:rsidR="00A21C29">
        <w:rPr>
          <w:rFonts w:ascii="Arial" w:hAnsi="Arial"/>
          <w:b/>
          <w:bCs/>
          <w:sz w:val="40"/>
          <w:szCs w:val="40"/>
          <w:lang w:val="fr-FR"/>
        </w:rPr>
        <w:t> :</w:t>
      </w:r>
    </w:p>
    <w:p w:rsidR="00A21C29" w:rsidRPr="006C75BB" w:rsidRDefault="00A21C29" w:rsidP="00DA48E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b/>
          <w:bCs/>
          <w:sz w:val="40"/>
          <w:szCs w:val="40"/>
          <w:lang w:val="fr-FR"/>
        </w:rPr>
      </w:pPr>
      <w:proofErr w:type="spellStart"/>
      <w:r>
        <w:rPr>
          <w:rFonts w:ascii="Arial" w:hAnsi="Arial"/>
          <w:b/>
          <w:bCs/>
          <w:sz w:val="40"/>
          <w:szCs w:val="40"/>
          <w:lang w:val="fr-FR"/>
        </w:rPr>
        <w:t>Specification</w:t>
      </w:r>
      <w:proofErr w:type="spellEnd"/>
    </w:p>
    <w:p w:rsidR="008464D1" w:rsidRPr="00A356CB" w:rsidRDefault="008464D1" w:rsidP="00DA48E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sz w:val="19"/>
          <w:szCs w:val="19"/>
          <w:lang w:val="fr-FR"/>
        </w:rPr>
      </w:pPr>
    </w:p>
    <w:p w:rsidR="00A356CB" w:rsidRPr="00A356CB" w:rsidRDefault="008464D1" w:rsidP="00DA48E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sz w:val="19"/>
          <w:szCs w:val="19"/>
          <w:lang w:val="fr-FR"/>
        </w:rPr>
      </w:pPr>
      <w:proofErr w:type="gramStart"/>
      <w:r w:rsidRPr="00A356CB">
        <w:rPr>
          <w:rFonts w:ascii="Arial" w:hAnsi="Arial"/>
          <w:sz w:val="19"/>
          <w:szCs w:val="19"/>
          <w:lang w:val="fr-FR"/>
        </w:rPr>
        <w:t>for</w:t>
      </w:r>
      <w:proofErr w:type="gramEnd"/>
      <w:r w:rsidRPr="00A356CB">
        <w:rPr>
          <w:rFonts w:ascii="Arial" w:hAnsi="Arial"/>
          <w:sz w:val="19"/>
          <w:szCs w:val="19"/>
        </w:rPr>
        <w:t xml:space="preserve"> the</w:t>
      </w:r>
      <w:r w:rsidRPr="00A356CB">
        <w:rPr>
          <w:rFonts w:ascii="Arial" w:hAnsi="Arial"/>
          <w:sz w:val="19"/>
          <w:szCs w:val="19"/>
          <w:lang w:val="fr-FR"/>
        </w:rPr>
        <w:t xml:space="preserve"> provision of</w:t>
      </w:r>
    </w:p>
    <w:p w:rsidR="00A356CB" w:rsidRPr="00A356CB" w:rsidRDefault="00A356CB" w:rsidP="00DA48E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sz w:val="19"/>
          <w:szCs w:val="19"/>
          <w:lang w:val="fr-FR"/>
        </w:rPr>
      </w:pPr>
    </w:p>
    <w:p w:rsidR="00BC595E" w:rsidRPr="00E9676C" w:rsidRDefault="00056E7C" w:rsidP="00DA48E5">
      <w:pPr>
        <w:autoSpaceDE w:val="0"/>
        <w:autoSpaceDN w:val="0"/>
        <w:adjustRightInd w:val="0"/>
        <w:ind w:left="1440"/>
        <w:rPr>
          <w:rFonts w:ascii="Arial" w:hAnsi="Arial" w:cs="Arial"/>
          <w:b/>
          <w:color w:val="000000"/>
          <w:sz w:val="28"/>
          <w:szCs w:val="28"/>
          <w:lang w:val="en-US"/>
        </w:rPr>
      </w:pPr>
      <w:r>
        <w:rPr>
          <w:rFonts w:ascii="Arial" w:hAnsi="Arial" w:cs="Arial"/>
          <w:b/>
          <w:color w:val="000000"/>
          <w:sz w:val="40"/>
          <w:szCs w:val="40"/>
          <w:lang w:val="en-US"/>
        </w:rPr>
        <w:t>WASTE MANAGEMENT</w:t>
      </w:r>
    </w:p>
    <w:p w:rsidR="00A356CB" w:rsidRPr="00A356CB" w:rsidRDefault="00A356CB" w:rsidP="00DA48E5">
      <w:pPr>
        <w:tabs>
          <w:tab w:val="left" w:pos="0"/>
          <w:tab w:val="left" w:pos="810"/>
          <w:tab w:val="left" w:pos="1530"/>
          <w:tab w:val="left" w:pos="2160"/>
          <w:tab w:val="left" w:pos="2880"/>
          <w:tab w:val="left" w:pos="3600"/>
          <w:tab w:val="left" w:pos="4320"/>
          <w:tab w:val="left" w:pos="4500"/>
          <w:tab w:val="left" w:pos="5760"/>
          <w:tab w:val="left" w:pos="6480"/>
          <w:tab w:val="left" w:pos="7200"/>
          <w:tab w:val="left" w:pos="7920"/>
          <w:tab w:val="left" w:pos="8640"/>
          <w:tab w:val="left" w:pos="9360"/>
          <w:tab w:val="left" w:pos="10080"/>
        </w:tabs>
        <w:ind w:left="1440"/>
        <w:rPr>
          <w:rFonts w:ascii="Arial" w:hAnsi="Arial"/>
          <w:b/>
          <w:sz w:val="19"/>
          <w:szCs w:val="19"/>
          <w:lang w:val="fr-FR"/>
        </w:rPr>
      </w:pPr>
    </w:p>
    <w:p w:rsidR="00B8296A" w:rsidRDefault="00B8296A" w:rsidP="00DA48E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sz w:val="19"/>
          <w:lang w:val="fr-FR"/>
        </w:rPr>
      </w:pPr>
    </w:p>
    <w:p w:rsidR="00061FC6" w:rsidRDefault="00061FC6" w:rsidP="00DA48E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b/>
          <w:sz w:val="28"/>
          <w:szCs w:val="28"/>
          <w:lang w:val="fr-FR"/>
        </w:rPr>
      </w:pPr>
    </w:p>
    <w:p w:rsidR="00B8296A" w:rsidRDefault="00B8296A" w:rsidP="00DA48E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b/>
          <w:sz w:val="28"/>
          <w:szCs w:val="28"/>
          <w:lang w:val="fr-FR"/>
        </w:rPr>
      </w:pPr>
      <w:proofErr w:type="spellStart"/>
      <w:r>
        <w:rPr>
          <w:rFonts w:ascii="Arial" w:hAnsi="Arial" w:cs="Arial"/>
          <w:b/>
          <w:sz w:val="28"/>
          <w:szCs w:val="28"/>
          <w:lang w:val="fr-FR"/>
        </w:rPr>
        <w:t>Contract</w:t>
      </w:r>
      <w:proofErr w:type="spellEnd"/>
      <w:r>
        <w:rPr>
          <w:rFonts w:ascii="Arial" w:hAnsi="Arial" w:cs="Arial"/>
          <w:b/>
          <w:sz w:val="28"/>
          <w:szCs w:val="28"/>
          <w:lang w:val="fr-FR"/>
        </w:rPr>
        <w:t xml:space="preserve"> </w:t>
      </w:r>
      <w:proofErr w:type="spellStart"/>
      <w:r>
        <w:rPr>
          <w:rFonts w:ascii="Arial" w:hAnsi="Arial" w:cs="Arial"/>
          <w:b/>
          <w:sz w:val="28"/>
          <w:szCs w:val="28"/>
          <w:lang w:val="fr-FR"/>
        </w:rPr>
        <w:t>Period</w:t>
      </w:r>
      <w:proofErr w:type="spellEnd"/>
      <w:r>
        <w:rPr>
          <w:rFonts w:ascii="Arial" w:hAnsi="Arial" w:cs="Arial"/>
          <w:b/>
          <w:sz w:val="28"/>
          <w:szCs w:val="28"/>
          <w:lang w:val="fr-FR"/>
        </w:rPr>
        <w:t xml:space="preserve">: </w:t>
      </w:r>
      <w:r w:rsidR="00BA2FBC">
        <w:rPr>
          <w:rFonts w:ascii="Arial" w:hAnsi="Arial" w:cs="Arial"/>
          <w:b/>
          <w:sz w:val="28"/>
          <w:szCs w:val="28"/>
          <w:lang w:val="fr-FR"/>
        </w:rPr>
        <w:t>May</w:t>
      </w:r>
      <w:r>
        <w:rPr>
          <w:rFonts w:ascii="Arial" w:hAnsi="Arial" w:cs="Arial"/>
          <w:b/>
          <w:sz w:val="28"/>
          <w:szCs w:val="28"/>
          <w:lang w:val="fr-FR"/>
        </w:rPr>
        <w:t xml:space="preserve"> 2018 - </w:t>
      </w:r>
      <w:r w:rsidR="00A21C29">
        <w:rPr>
          <w:rFonts w:ascii="Arial" w:hAnsi="Arial" w:cs="Arial"/>
          <w:b/>
          <w:sz w:val="28"/>
          <w:szCs w:val="28"/>
          <w:lang w:val="fr-FR"/>
        </w:rPr>
        <w:t>March</w:t>
      </w:r>
      <w:r>
        <w:rPr>
          <w:rFonts w:ascii="Arial" w:hAnsi="Arial" w:cs="Arial"/>
          <w:b/>
          <w:sz w:val="28"/>
          <w:szCs w:val="28"/>
          <w:lang w:val="fr-FR"/>
        </w:rPr>
        <w:t xml:space="preserve"> 202</w:t>
      </w:r>
      <w:r w:rsidR="00A21C29">
        <w:rPr>
          <w:rFonts w:ascii="Arial" w:hAnsi="Arial" w:cs="Arial"/>
          <w:b/>
          <w:sz w:val="28"/>
          <w:szCs w:val="28"/>
          <w:lang w:val="fr-FR"/>
        </w:rPr>
        <w:t>3</w:t>
      </w:r>
      <w:r>
        <w:rPr>
          <w:rFonts w:ascii="Arial" w:hAnsi="Arial" w:cs="Arial"/>
          <w:b/>
          <w:sz w:val="28"/>
          <w:szCs w:val="28"/>
          <w:lang w:val="fr-FR"/>
        </w:rPr>
        <w:t>*</w:t>
      </w:r>
    </w:p>
    <w:p w:rsidR="00B8296A" w:rsidRDefault="00B8296A" w:rsidP="00DA48E5">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30"/>
        <w:rPr>
          <w:rFonts w:ascii="Arial" w:hAnsi="Arial" w:cs="Arial"/>
          <w:b/>
          <w:sz w:val="28"/>
          <w:szCs w:val="28"/>
          <w:lang w:val="fr-FR"/>
        </w:rPr>
      </w:pPr>
    </w:p>
    <w:p w:rsidR="00BC595E" w:rsidRPr="00DA48E5" w:rsidRDefault="00061FC6" w:rsidP="00DA48E5">
      <w:pPr>
        <w:autoSpaceDE w:val="0"/>
        <w:autoSpaceDN w:val="0"/>
        <w:adjustRightInd w:val="0"/>
        <w:ind w:left="1440"/>
        <w:rPr>
          <w:rFonts w:ascii="Arial" w:hAnsi="Arial" w:cs="Arial"/>
          <w:i/>
          <w:color w:val="000000"/>
          <w:sz w:val="22"/>
          <w:szCs w:val="22"/>
          <w:lang w:val="en-US"/>
        </w:rPr>
      </w:pPr>
      <w:r w:rsidRPr="00DA48E5">
        <w:rPr>
          <w:rFonts w:ascii="Arial" w:hAnsi="Arial" w:cs="Arial"/>
          <w:i/>
          <w:color w:val="000000"/>
          <w:sz w:val="22"/>
          <w:szCs w:val="22"/>
          <w:lang w:val="en-US"/>
        </w:rPr>
        <w:t xml:space="preserve">* Initial contract period </w:t>
      </w:r>
      <w:r w:rsidR="00A21C29">
        <w:rPr>
          <w:rFonts w:ascii="Arial" w:hAnsi="Arial" w:cs="Arial"/>
          <w:i/>
          <w:color w:val="000000"/>
          <w:sz w:val="22"/>
          <w:szCs w:val="22"/>
          <w:lang w:val="en-US"/>
        </w:rPr>
        <w:t>3</w:t>
      </w:r>
      <w:r w:rsidRPr="00DA48E5">
        <w:rPr>
          <w:rFonts w:ascii="Arial" w:hAnsi="Arial" w:cs="Arial"/>
          <w:i/>
          <w:color w:val="000000"/>
          <w:sz w:val="22"/>
          <w:szCs w:val="22"/>
          <w:lang w:val="en-US"/>
        </w:rPr>
        <w:t xml:space="preserve"> years, with two optional 12-month extensions</w:t>
      </w:r>
      <w:r w:rsidRPr="00DA48E5">
        <w:rPr>
          <w:rFonts w:ascii="Arial" w:hAnsi="Arial" w:cs="Arial"/>
          <w:i/>
          <w:color w:val="000000"/>
          <w:sz w:val="22"/>
          <w:szCs w:val="22"/>
          <w:lang w:val="en-US"/>
        </w:rPr>
        <w:tab/>
      </w:r>
      <w:r w:rsidR="00B8296A" w:rsidRPr="00DA48E5">
        <w:rPr>
          <w:rFonts w:ascii="Arial" w:hAnsi="Arial" w:cs="Arial"/>
          <w:i/>
          <w:color w:val="000000"/>
          <w:sz w:val="22"/>
          <w:szCs w:val="22"/>
          <w:lang w:val="en-US"/>
        </w:rPr>
        <w:br w:type="page"/>
      </w:r>
    </w:p>
    <w:p w:rsidR="003537CC" w:rsidRDefault="003537CC" w:rsidP="00071BB4">
      <w:pPr>
        <w:spacing w:line="360" w:lineRule="atLeast"/>
        <w:jc w:val="both"/>
        <w:rPr>
          <w:rFonts w:ascii="Arial" w:hAnsi="Arial" w:cs="Arial"/>
          <w:b/>
          <w:u w:val="single"/>
        </w:rPr>
      </w:pPr>
    </w:p>
    <w:p w:rsidR="00071BB4" w:rsidRPr="003537CC" w:rsidRDefault="00071BB4" w:rsidP="00071BB4">
      <w:pPr>
        <w:spacing w:line="360" w:lineRule="atLeast"/>
        <w:jc w:val="both"/>
        <w:rPr>
          <w:rFonts w:ascii="Arial" w:hAnsi="Arial" w:cs="Arial"/>
          <w:sz w:val="19"/>
          <w:szCs w:val="19"/>
        </w:rPr>
      </w:pPr>
      <w:r w:rsidRPr="003537CC">
        <w:rPr>
          <w:rFonts w:ascii="Arial" w:hAnsi="Arial" w:cs="Arial"/>
          <w:b/>
          <w:u w:val="single"/>
        </w:rPr>
        <w:t>Contents</w:t>
      </w:r>
      <w:r w:rsidR="003537CC" w:rsidRPr="003537CC">
        <w:rPr>
          <w:rFonts w:ascii="Arial" w:hAnsi="Arial" w:cs="Arial"/>
        </w:rPr>
        <w:tab/>
      </w:r>
      <w:r w:rsidR="003537CC" w:rsidRPr="003537CC">
        <w:rPr>
          <w:rFonts w:ascii="Arial" w:hAnsi="Arial" w:cs="Arial"/>
        </w:rPr>
        <w:tab/>
      </w:r>
      <w:r w:rsidR="003537CC" w:rsidRPr="003537CC">
        <w:rPr>
          <w:rFonts w:ascii="Arial" w:hAnsi="Arial" w:cs="Arial"/>
        </w:rPr>
        <w:tab/>
      </w:r>
      <w:r w:rsidR="003537CC" w:rsidRPr="003537CC">
        <w:rPr>
          <w:rFonts w:ascii="Arial" w:hAnsi="Arial" w:cs="Arial"/>
        </w:rPr>
        <w:tab/>
      </w:r>
      <w:r w:rsidR="003537CC" w:rsidRPr="003537CC">
        <w:rPr>
          <w:rFonts w:ascii="Arial" w:hAnsi="Arial" w:cs="Arial"/>
        </w:rPr>
        <w:tab/>
      </w:r>
      <w:r w:rsidR="003537CC" w:rsidRPr="003537CC">
        <w:rPr>
          <w:rFonts w:ascii="Arial" w:hAnsi="Arial" w:cs="Arial"/>
        </w:rPr>
        <w:tab/>
      </w:r>
      <w:r w:rsidR="003537CC" w:rsidRPr="003537CC">
        <w:rPr>
          <w:rFonts w:ascii="Arial" w:hAnsi="Arial" w:cs="Arial"/>
        </w:rPr>
        <w:tab/>
      </w:r>
      <w:r w:rsidR="003537CC" w:rsidRPr="003537CC">
        <w:rPr>
          <w:rFonts w:ascii="Arial" w:hAnsi="Arial" w:cs="Arial"/>
        </w:rPr>
        <w:tab/>
      </w:r>
      <w:r w:rsidR="003537CC" w:rsidRPr="003537CC">
        <w:rPr>
          <w:rFonts w:ascii="Arial" w:hAnsi="Arial" w:cs="Arial"/>
        </w:rPr>
        <w:tab/>
      </w:r>
      <w:r w:rsidR="003537CC" w:rsidRPr="00DA48E5">
        <w:rPr>
          <w:rFonts w:ascii="Arial" w:hAnsi="Arial" w:cs="Arial"/>
          <w:b/>
          <w:sz w:val="19"/>
          <w:szCs w:val="19"/>
          <w:u w:val="single"/>
        </w:rPr>
        <w:t>Page</w:t>
      </w:r>
    </w:p>
    <w:p w:rsidR="00071BB4" w:rsidRPr="00DA48E5" w:rsidRDefault="00071BB4" w:rsidP="00071BB4">
      <w:pPr>
        <w:spacing w:line="360" w:lineRule="atLeast"/>
        <w:jc w:val="both"/>
        <w:rPr>
          <w:rFonts w:ascii="Arial" w:hAnsi="Arial" w:cs="Arial"/>
        </w:rPr>
      </w:pPr>
    </w:p>
    <w:p w:rsidR="00AF28D6" w:rsidRDefault="00AF28D6" w:rsidP="00DA48E5">
      <w:pPr>
        <w:ind w:firstLine="720"/>
        <w:jc w:val="both"/>
        <w:rPr>
          <w:rFonts w:ascii="Arial" w:hAnsi="Arial" w:cs="Arial"/>
        </w:rPr>
      </w:pPr>
    </w:p>
    <w:p w:rsidR="00071BB4" w:rsidRPr="00DA48E5" w:rsidRDefault="00071BB4" w:rsidP="00EF6A62">
      <w:pPr>
        <w:numPr>
          <w:ilvl w:val="0"/>
          <w:numId w:val="1"/>
        </w:numPr>
        <w:jc w:val="both"/>
        <w:rPr>
          <w:rFonts w:ascii="Arial" w:hAnsi="Arial" w:cs="Arial"/>
        </w:rPr>
      </w:pPr>
      <w:r w:rsidRPr="00DA48E5">
        <w:rPr>
          <w:rFonts w:ascii="Arial" w:hAnsi="Arial" w:cs="Arial"/>
        </w:rPr>
        <w:t>In</w:t>
      </w:r>
      <w:r w:rsidR="00AF28D6" w:rsidRPr="00DA48E5">
        <w:rPr>
          <w:rFonts w:ascii="Arial" w:hAnsi="Arial" w:cs="Arial"/>
        </w:rPr>
        <w:t>structions to Tenderers</w:t>
      </w:r>
      <w:r w:rsidR="00F94ED4" w:rsidRPr="00DA48E5">
        <w:rPr>
          <w:rFonts w:ascii="Arial" w:hAnsi="Arial" w:cs="Arial"/>
        </w:rPr>
        <w:tab/>
      </w:r>
      <w:r w:rsidR="00F94ED4" w:rsidRPr="00DA48E5">
        <w:rPr>
          <w:rFonts w:ascii="Arial" w:hAnsi="Arial" w:cs="Arial"/>
        </w:rPr>
        <w:tab/>
      </w:r>
      <w:r w:rsidR="00F94ED4" w:rsidRPr="00DA48E5">
        <w:rPr>
          <w:rFonts w:ascii="Arial" w:hAnsi="Arial" w:cs="Arial"/>
        </w:rPr>
        <w:tab/>
      </w:r>
      <w:r w:rsidR="00F94ED4" w:rsidRPr="00DA48E5">
        <w:rPr>
          <w:rFonts w:ascii="Arial" w:hAnsi="Arial" w:cs="Arial"/>
        </w:rPr>
        <w:tab/>
      </w:r>
      <w:r w:rsidR="00F94ED4" w:rsidRPr="00DA48E5">
        <w:rPr>
          <w:rFonts w:ascii="Arial" w:hAnsi="Arial" w:cs="Arial"/>
        </w:rPr>
        <w:tab/>
      </w:r>
      <w:r w:rsidR="00AA7D27" w:rsidRPr="00DA48E5">
        <w:rPr>
          <w:rFonts w:ascii="Arial" w:hAnsi="Arial" w:cs="Arial"/>
        </w:rPr>
        <w:t>3</w:t>
      </w:r>
      <w:r w:rsidR="00612EC9" w:rsidRPr="00DA48E5">
        <w:rPr>
          <w:rFonts w:ascii="Arial" w:hAnsi="Arial" w:cs="Arial"/>
        </w:rPr>
        <w:t xml:space="preserve">  </w:t>
      </w:r>
    </w:p>
    <w:p w:rsidR="00D724B4" w:rsidRPr="00DA48E5" w:rsidRDefault="00D724B4" w:rsidP="00D724B4">
      <w:pPr>
        <w:jc w:val="both"/>
        <w:rPr>
          <w:rFonts w:ascii="Arial" w:hAnsi="Arial" w:cs="Arial"/>
        </w:rPr>
      </w:pPr>
    </w:p>
    <w:p w:rsidR="00203584" w:rsidRPr="00DA48E5" w:rsidRDefault="00203584" w:rsidP="00203584">
      <w:pPr>
        <w:ind w:left="720"/>
        <w:jc w:val="both"/>
        <w:rPr>
          <w:rFonts w:ascii="Arial" w:hAnsi="Arial" w:cs="Arial"/>
          <w:sz w:val="19"/>
          <w:szCs w:val="19"/>
        </w:rPr>
      </w:pPr>
    </w:p>
    <w:p w:rsidR="00AF28D6" w:rsidRPr="00DA48E5" w:rsidRDefault="00AF28D6" w:rsidP="00EF6A62">
      <w:pPr>
        <w:numPr>
          <w:ilvl w:val="0"/>
          <w:numId w:val="1"/>
        </w:numPr>
        <w:tabs>
          <w:tab w:val="left" w:pos="-1080"/>
          <w:tab w:val="left" w:pos="-990"/>
          <w:tab w:val="left" w:pos="-900"/>
          <w:tab w:val="left" w:pos="-360"/>
          <w:tab w:val="left" w:pos="0"/>
        </w:tabs>
        <w:rPr>
          <w:rFonts w:ascii="Arial" w:hAnsi="Arial"/>
        </w:rPr>
      </w:pPr>
      <w:r w:rsidRPr="00DA48E5">
        <w:rPr>
          <w:rFonts w:ascii="Arial" w:hAnsi="Arial"/>
        </w:rPr>
        <w:t>Timetable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6716F">
        <w:rPr>
          <w:rFonts w:ascii="Arial" w:hAnsi="Arial"/>
        </w:rPr>
        <w:t>5</w:t>
      </w:r>
    </w:p>
    <w:p w:rsidR="00AF28D6" w:rsidRPr="00DA48E5" w:rsidRDefault="00AF28D6" w:rsidP="00BC6F91">
      <w:pPr>
        <w:tabs>
          <w:tab w:val="left" w:pos="-1080"/>
          <w:tab w:val="left" w:pos="-990"/>
          <w:tab w:val="left" w:pos="-900"/>
          <w:tab w:val="left" w:pos="-360"/>
          <w:tab w:val="left" w:pos="0"/>
        </w:tabs>
        <w:rPr>
          <w:rFonts w:ascii="Arial" w:hAnsi="Arial"/>
        </w:rPr>
      </w:pPr>
    </w:p>
    <w:p w:rsidR="00AF28D6" w:rsidRPr="00DA48E5" w:rsidRDefault="00AF28D6" w:rsidP="00BC6F91">
      <w:pPr>
        <w:tabs>
          <w:tab w:val="left" w:pos="-1080"/>
          <w:tab w:val="left" w:pos="-990"/>
          <w:tab w:val="left" w:pos="-900"/>
          <w:tab w:val="left" w:pos="-360"/>
          <w:tab w:val="left" w:pos="0"/>
        </w:tabs>
        <w:rPr>
          <w:rFonts w:ascii="Arial" w:hAnsi="Arial"/>
        </w:rPr>
      </w:pPr>
    </w:p>
    <w:p w:rsidR="00AF28D6" w:rsidRPr="00DA48E5" w:rsidRDefault="00AF28D6" w:rsidP="00EF6A62">
      <w:pPr>
        <w:numPr>
          <w:ilvl w:val="0"/>
          <w:numId w:val="1"/>
        </w:numPr>
        <w:tabs>
          <w:tab w:val="left" w:pos="-1080"/>
          <w:tab w:val="left" w:pos="-990"/>
          <w:tab w:val="left" w:pos="-900"/>
          <w:tab w:val="left" w:pos="-360"/>
          <w:tab w:val="left" w:pos="0"/>
        </w:tabs>
        <w:rPr>
          <w:rFonts w:ascii="Arial" w:hAnsi="Arial"/>
        </w:rPr>
      </w:pPr>
      <w:r w:rsidRPr="00DA48E5">
        <w:rPr>
          <w:rFonts w:ascii="Arial" w:hAnsi="Arial"/>
        </w:rPr>
        <w:t>Evaluation Methodology</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6716F">
        <w:rPr>
          <w:rFonts w:ascii="Arial" w:hAnsi="Arial"/>
        </w:rPr>
        <w:t>6</w:t>
      </w:r>
    </w:p>
    <w:p w:rsidR="00AF28D6" w:rsidRPr="00DA48E5" w:rsidRDefault="00AF28D6" w:rsidP="00BC6F91">
      <w:pPr>
        <w:tabs>
          <w:tab w:val="left" w:pos="-1080"/>
          <w:tab w:val="left" w:pos="-990"/>
          <w:tab w:val="left" w:pos="-900"/>
          <w:tab w:val="left" w:pos="-360"/>
          <w:tab w:val="left" w:pos="0"/>
        </w:tabs>
        <w:rPr>
          <w:rFonts w:ascii="Arial" w:hAnsi="Arial"/>
        </w:rPr>
      </w:pPr>
    </w:p>
    <w:p w:rsidR="00AF28D6" w:rsidRPr="00DA48E5" w:rsidRDefault="00AF28D6" w:rsidP="00BC6F91">
      <w:pPr>
        <w:tabs>
          <w:tab w:val="left" w:pos="-1080"/>
          <w:tab w:val="left" w:pos="-990"/>
          <w:tab w:val="left" w:pos="-900"/>
          <w:tab w:val="left" w:pos="-360"/>
          <w:tab w:val="left" w:pos="0"/>
        </w:tabs>
        <w:rPr>
          <w:rFonts w:ascii="Arial" w:hAnsi="Arial"/>
        </w:rPr>
      </w:pPr>
    </w:p>
    <w:p w:rsidR="00AF28D6" w:rsidRPr="00DA48E5" w:rsidRDefault="00AF28D6" w:rsidP="00EF6A62">
      <w:pPr>
        <w:numPr>
          <w:ilvl w:val="0"/>
          <w:numId w:val="1"/>
        </w:numPr>
        <w:tabs>
          <w:tab w:val="left" w:pos="-1080"/>
          <w:tab w:val="left" w:pos="-990"/>
          <w:tab w:val="left" w:pos="-900"/>
          <w:tab w:val="left" w:pos="-360"/>
          <w:tab w:val="left" w:pos="0"/>
        </w:tabs>
        <w:rPr>
          <w:rFonts w:ascii="Arial" w:hAnsi="Arial"/>
        </w:rPr>
      </w:pPr>
      <w:r w:rsidRPr="00DA48E5">
        <w:rPr>
          <w:rFonts w:ascii="Arial" w:hAnsi="Arial"/>
        </w:rPr>
        <w:t>Specification of Requirements</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6716F">
        <w:rPr>
          <w:rFonts w:ascii="Arial" w:hAnsi="Arial"/>
        </w:rPr>
        <w:t>8</w:t>
      </w:r>
    </w:p>
    <w:p w:rsidR="00AF28D6" w:rsidRPr="00DA48E5" w:rsidRDefault="00AF28D6" w:rsidP="00BC6F91">
      <w:pPr>
        <w:tabs>
          <w:tab w:val="left" w:pos="-1080"/>
          <w:tab w:val="left" w:pos="-990"/>
          <w:tab w:val="left" w:pos="-900"/>
          <w:tab w:val="left" w:pos="-360"/>
          <w:tab w:val="left" w:pos="0"/>
        </w:tabs>
        <w:rPr>
          <w:rFonts w:ascii="Arial" w:hAnsi="Arial"/>
        </w:rPr>
      </w:pPr>
    </w:p>
    <w:p w:rsidR="00AF28D6" w:rsidRPr="00DA48E5" w:rsidRDefault="00AF28D6" w:rsidP="00BC6F91">
      <w:pPr>
        <w:tabs>
          <w:tab w:val="left" w:pos="-1080"/>
          <w:tab w:val="left" w:pos="-990"/>
          <w:tab w:val="left" w:pos="-900"/>
          <w:tab w:val="left" w:pos="-360"/>
          <w:tab w:val="left" w:pos="0"/>
        </w:tabs>
        <w:rPr>
          <w:rFonts w:ascii="Arial" w:hAnsi="Arial"/>
        </w:rPr>
      </w:pPr>
    </w:p>
    <w:p w:rsidR="00AF28D6" w:rsidRPr="0023682F" w:rsidRDefault="00AF28D6" w:rsidP="0023682F">
      <w:pPr>
        <w:tabs>
          <w:tab w:val="left" w:pos="-1080"/>
          <w:tab w:val="left" w:pos="-990"/>
          <w:tab w:val="left" w:pos="-900"/>
          <w:tab w:val="left" w:pos="-360"/>
          <w:tab w:val="left" w:pos="0"/>
        </w:tabs>
        <w:ind w:left="720"/>
        <w:rPr>
          <w:rFonts w:ascii="Arial" w:hAnsi="Arial"/>
          <w:i/>
        </w:rPr>
      </w:pPr>
    </w:p>
    <w:p w:rsidR="00AF28D6" w:rsidRDefault="0023682F" w:rsidP="008F4916">
      <w:pPr>
        <w:tabs>
          <w:tab w:val="left" w:pos="-1080"/>
          <w:tab w:val="left" w:pos="-990"/>
          <w:tab w:val="left" w:pos="-900"/>
          <w:tab w:val="left" w:pos="-360"/>
          <w:tab w:val="left" w:pos="0"/>
        </w:tabs>
        <w:rPr>
          <w:rFonts w:ascii="Arial" w:hAnsi="Arial"/>
          <w:i/>
        </w:rPr>
      </w:pPr>
      <w:r w:rsidRPr="0023682F">
        <w:rPr>
          <w:rFonts w:ascii="Arial" w:hAnsi="Arial"/>
          <w:i/>
        </w:rPr>
        <w:t xml:space="preserve">Appendix </w:t>
      </w:r>
      <w:proofErr w:type="gramStart"/>
      <w:r w:rsidR="004A2081">
        <w:rPr>
          <w:rFonts w:ascii="Arial" w:hAnsi="Arial"/>
          <w:i/>
        </w:rPr>
        <w:t>A</w:t>
      </w:r>
      <w:proofErr w:type="gramEnd"/>
      <w:r w:rsidRPr="0023682F">
        <w:rPr>
          <w:rFonts w:ascii="Arial" w:hAnsi="Arial"/>
          <w:i/>
        </w:rPr>
        <w:t xml:space="preserve"> - </w:t>
      </w:r>
      <w:r w:rsidR="00AF28D6" w:rsidRPr="0023682F">
        <w:rPr>
          <w:rFonts w:ascii="Arial" w:hAnsi="Arial"/>
          <w:i/>
        </w:rPr>
        <w:t>Standard Terms &amp; Conditions</w:t>
      </w:r>
    </w:p>
    <w:p w:rsidR="004A2081" w:rsidRDefault="004A2081" w:rsidP="008F4916">
      <w:pPr>
        <w:tabs>
          <w:tab w:val="left" w:pos="-1080"/>
          <w:tab w:val="left" w:pos="-990"/>
          <w:tab w:val="left" w:pos="-900"/>
          <w:tab w:val="left" w:pos="-360"/>
          <w:tab w:val="left" w:pos="0"/>
        </w:tabs>
        <w:rPr>
          <w:rFonts w:ascii="Arial" w:hAnsi="Arial"/>
          <w:i/>
        </w:rPr>
      </w:pPr>
    </w:p>
    <w:p w:rsidR="004A2081" w:rsidRDefault="004A2081" w:rsidP="008F4916">
      <w:pPr>
        <w:tabs>
          <w:tab w:val="left" w:pos="-1080"/>
          <w:tab w:val="left" w:pos="-990"/>
          <w:tab w:val="left" w:pos="-900"/>
          <w:tab w:val="left" w:pos="-360"/>
          <w:tab w:val="left" w:pos="0"/>
        </w:tabs>
        <w:rPr>
          <w:rFonts w:ascii="Arial" w:hAnsi="Arial"/>
          <w:i/>
        </w:rPr>
      </w:pPr>
    </w:p>
    <w:p w:rsidR="00657D95" w:rsidRDefault="00657D95" w:rsidP="0023682F">
      <w:pPr>
        <w:tabs>
          <w:tab w:val="left" w:pos="-1080"/>
          <w:tab w:val="left" w:pos="-990"/>
          <w:tab w:val="left" w:pos="-900"/>
          <w:tab w:val="left" w:pos="-360"/>
          <w:tab w:val="left" w:pos="0"/>
        </w:tabs>
        <w:ind w:left="720"/>
        <w:rPr>
          <w:rFonts w:ascii="Arial" w:hAnsi="Arial"/>
          <w:i/>
        </w:rPr>
      </w:pPr>
    </w:p>
    <w:p w:rsidR="00657D95" w:rsidRDefault="00657D95" w:rsidP="0023682F">
      <w:pPr>
        <w:tabs>
          <w:tab w:val="left" w:pos="-1080"/>
          <w:tab w:val="left" w:pos="-990"/>
          <w:tab w:val="left" w:pos="-900"/>
          <w:tab w:val="left" w:pos="-360"/>
          <w:tab w:val="left" w:pos="0"/>
        </w:tabs>
        <w:ind w:left="720"/>
        <w:rPr>
          <w:rFonts w:ascii="Arial" w:hAnsi="Arial"/>
          <w:i/>
        </w:rPr>
      </w:pPr>
    </w:p>
    <w:p w:rsidR="00AF28D6" w:rsidRDefault="00AF28D6" w:rsidP="00BC6F91">
      <w:pPr>
        <w:tabs>
          <w:tab w:val="left" w:pos="-1080"/>
          <w:tab w:val="left" w:pos="-990"/>
          <w:tab w:val="left" w:pos="-900"/>
          <w:tab w:val="left" w:pos="-360"/>
          <w:tab w:val="left" w:pos="0"/>
        </w:tabs>
        <w:rPr>
          <w:rFonts w:ascii="Arial" w:hAnsi="Arial"/>
          <w:b/>
        </w:rPr>
      </w:pPr>
    </w:p>
    <w:p w:rsidR="00AF28D6" w:rsidRDefault="00AF28D6" w:rsidP="00BC6F91">
      <w:pPr>
        <w:tabs>
          <w:tab w:val="left" w:pos="-1080"/>
          <w:tab w:val="left" w:pos="-990"/>
          <w:tab w:val="left" w:pos="-900"/>
          <w:tab w:val="left" w:pos="-360"/>
          <w:tab w:val="left" w:pos="0"/>
        </w:tabs>
        <w:rPr>
          <w:rFonts w:ascii="Arial" w:hAnsi="Arial"/>
          <w:b/>
        </w:rPr>
      </w:pPr>
    </w:p>
    <w:p w:rsidR="00AF28D6" w:rsidRDefault="00AF28D6" w:rsidP="00BC6F91">
      <w:pPr>
        <w:tabs>
          <w:tab w:val="left" w:pos="-1080"/>
          <w:tab w:val="left" w:pos="-990"/>
          <w:tab w:val="left" w:pos="-900"/>
          <w:tab w:val="left" w:pos="-360"/>
          <w:tab w:val="left" w:pos="0"/>
        </w:tabs>
        <w:rPr>
          <w:rFonts w:ascii="Arial" w:hAnsi="Arial"/>
          <w:b/>
        </w:rPr>
      </w:pPr>
    </w:p>
    <w:p w:rsidR="00AF28D6" w:rsidRDefault="00AF28D6" w:rsidP="00BC6F91">
      <w:pPr>
        <w:tabs>
          <w:tab w:val="left" w:pos="-1080"/>
          <w:tab w:val="left" w:pos="-990"/>
          <w:tab w:val="left" w:pos="-900"/>
          <w:tab w:val="left" w:pos="-360"/>
          <w:tab w:val="left" w:pos="0"/>
        </w:tabs>
        <w:rPr>
          <w:rFonts w:ascii="Arial" w:hAnsi="Arial"/>
          <w:b/>
        </w:rPr>
      </w:pPr>
    </w:p>
    <w:p w:rsidR="000952CE" w:rsidRDefault="000952CE" w:rsidP="000952CE">
      <w:pPr>
        <w:rPr>
          <w:rFonts w:ascii="Arial" w:hAnsi="Arial" w:cs="Arial"/>
          <w:b/>
        </w:rPr>
      </w:pPr>
      <w:r>
        <w:rPr>
          <w:rFonts w:ascii="Arial" w:hAnsi="Arial"/>
          <w:b/>
        </w:rPr>
        <w:br w:type="page"/>
      </w:r>
    </w:p>
    <w:p w:rsidR="000952CE" w:rsidRPr="007F5FC0" w:rsidRDefault="000952CE" w:rsidP="000952CE">
      <w:pPr>
        <w:rPr>
          <w:rFonts w:ascii="Arial" w:hAnsi="Arial" w:cs="Arial"/>
          <w:b/>
          <w:sz w:val="28"/>
          <w:szCs w:val="28"/>
        </w:rPr>
      </w:pPr>
    </w:p>
    <w:p w:rsidR="000952CE" w:rsidRPr="007F5FC0" w:rsidRDefault="000952CE" w:rsidP="00EF6A62">
      <w:pPr>
        <w:numPr>
          <w:ilvl w:val="0"/>
          <w:numId w:val="2"/>
        </w:numPr>
        <w:shd w:val="clear" w:color="auto" w:fill="000000"/>
        <w:rPr>
          <w:rFonts w:ascii="Arial" w:hAnsi="Arial" w:cs="Arial"/>
          <w:b/>
          <w:sz w:val="28"/>
          <w:szCs w:val="28"/>
        </w:rPr>
      </w:pPr>
      <w:r w:rsidRPr="007F5FC0">
        <w:rPr>
          <w:rFonts w:ascii="Arial" w:hAnsi="Arial" w:cs="Arial"/>
          <w:b/>
          <w:sz w:val="28"/>
          <w:szCs w:val="28"/>
        </w:rPr>
        <w:t>INSTRUCTIONS TO TENDERERS</w:t>
      </w:r>
    </w:p>
    <w:p w:rsidR="000952CE" w:rsidRDefault="000952CE" w:rsidP="000952CE">
      <w:pPr>
        <w:rPr>
          <w:rFonts w:ascii="Arial" w:hAnsi="Arial" w:cs="Arial"/>
          <w:b/>
        </w:rPr>
      </w:pPr>
    </w:p>
    <w:p w:rsidR="0023682F" w:rsidRDefault="0023682F" w:rsidP="0023682F">
      <w:pPr>
        <w:rPr>
          <w:rFonts w:ascii="Arial" w:hAnsi="Arial" w:cs="Arial"/>
          <w:b/>
        </w:rPr>
      </w:pPr>
    </w:p>
    <w:p w:rsidR="0023682F" w:rsidRPr="00FE412E" w:rsidRDefault="0023682F" w:rsidP="0023682F">
      <w:pPr>
        <w:ind w:left="540" w:hanging="540"/>
        <w:rPr>
          <w:rFonts w:ascii="Arial" w:hAnsi="Arial" w:cs="Arial"/>
        </w:rPr>
      </w:pPr>
      <w:r w:rsidRPr="00FE412E">
        <w:rPr>
          <w:rFonts w:ascii="Arial" w:hAnsi="Arial" w:cs="Arial"/>
        </w:rPr>
        <w:t>1.</w:t>
      </w:r>
      <w:r w:rsidRPr="00FE412E">
        <w:rPr>
          <w:rFonts w:ascii="Arial" w:hAnsi="Arial" w:cs="Arial"/>
        </w:rPr>
        <w:tab/>
        <w:t>This Invitation to Tender (ITT) has been designed to assess the suitability of Suppliers to deliver WCHG’s contract requirement(s). If you are successful at this stage of the procurement process, you will be selected to undertake Post-Bid Clarification sessions, which may be via telephone or by presentation/interview (</w:t>
      </w:r>
      <w:r w:rsidRPr="00FE412E">
        <w:rPr>
          <w:rFonts w:ascii="Arial" w:hAnsi="Arial" w:cs="Arial"/>
          <w:i/>
        </w:rPr>
        <w:t>refer to Timetable</w:t>
      </w:r>
      <w:r w:rsidRPr="00FE412E">
        <w:rPr>
          <w:rFonts w:ascii="Arial" w:hAnsi="Arial" w:cs="Arial"/>
        </w:rPr>
        <w:t>); these sessions will assist WCHG in making its final contract award decision.</w:t>
      </w:r>
    </w:p>
    <w:p w:rsidR="0023682F" w:rsidRDefault="0023682F" w:rsidP="0023682F">
      <w:pPr>
        <w:ind w:left="540" w:hanging="540"/>
        <w:rPr>
          <w:rFonts w:ascii="Arial" w:hAnsi="Arial" w:cs="Arial"/>
        </w:rPr>
      </w:pPr>
    </w:p>
    <w:p w:rsidR="0023682F" w:rsidRPr="00FE412E" w:rsidRDefault="0023682F" w:rsidP="0023682F">
      <w:pPr>
        <w:ind w:left="540" w:hanging="540"/>
        <w:rPr>
          <w:rFonts w:ascii="Arial" w:hAnsi="Arial" w:cs="Arial"/>
        </w:rPr>
      </w:pPr>
      <w:r w:rsidRPr="00FE412E">
        <w:rPr>
          <w:rFonts w:ascii="Arial" w:hAnsi="Arial" w:cs="Arial"/>
        </w:rPr>
        <w:t>2.</w:t>
      </w:r>
      <w:r w:rsidRPr="00FE412E">
        <w:rPr>
          <w:rFonts w:ascii="Arial" w:hAnsi="Arial" w:cs="Arial"/>
        </w:rPr>
        <w:tab/>
        <w:t xml:space="preserve">Whilst reserving the right to request information at any time throughout the procurement process, WCHG may enable the Supplier to self-certify certain requirements (e.g. Quality Accreditations; Environmental policies). WCHG will only obtain such evidence after the final tender evaluation decision (i.e. from the successful Suppliers only).  </w:t>
      </w:r>
    </w:p>
    <w:p w:rsidR="0023682F" w:rsidRDefault="0023682F" w:rsidP="0023682F">
      <w:pPr>
        <w:ind w:left="540" w:hanging="540"/>
        <w:rPr>
          <w:rFonts w:ascii="Arial" w:hAnsi="Arial" w:cs="Arial"/>
        </w:rPr>
      </w:pPr>
    </w:p>
    <w:p w:rsidR="0023682F" w:rsidRPr="00FE412E" w:rsidRDefault="0023682F" w:rsidP="0023682F">
      <w:pPr>
        <w:ind w:left="540" w:hanging="540"/>
        <w:rPr>
          <w:rFonts w:ascii="Arial" w:hAnsi="Arial" w:cs="Arial"/>
        </w:rPr>
      </w:pPr>
      <w:r w:rsidRPr="00FE412E">
        <w:rPr>
          <w:rFonts w:ascii="Arial" w:hAnsi="Arial" w:cs="Arial"/>
        </w:rPr>
        <w:t>3.</w:t>
      </w:r>
      <w:r w:rsidRPr="00FE412E">
        <w:rPr>
          <w:rFonts w:ascii="Arial" w:hAnsi="Arial" w:cs="Arial"/>
        </w:rPr>
        <w:tab/>
        <w:t>Confidentiality - all tender submissions will be treated as confidential by WCHG, and similarly, all the information contained in the ITT documentation and any resulting contract documents are classed as confidential by WCHG are tenderers/suppliers and must not be disclosed to a third party (except to Insurance companies or Legal advisors) without prior authorisation from WCHG.</w:t>
      </w:r>
    </w:p>
    <w:p w:rsidR="0023682F" w:rsidRDefault="0023682F" w:rsidP="0023682F">
      <w:pPr>
        <w:ind w:left="540" w:hanging="540"/>
        <w:rPr>
          <w:rFonts w:ascii="Arial" w:hAnsi="Arial" w:cs="Arial"/>
        </w:rPr>
      </w:pPr>
    </w:p>
    <w:p w:rsidR="0023682F" w:rsidRPr="00FE412E" w:rsidRDefault="0023682F" w:rsidP="0023682F">
      <w:pPr>
        <w:ind w:left="540" w:hanging="540"/>
        <w:rPr>
          <w:rFonts w:ascii="Arial" w:hAnsi="Arial" w:cs="Arial"/>
        </w:rPr>
      </w:pPr>
      <w:r w:rsidRPr="00FE412E">
        <w:rPr>
          <w:rFonts w:ascii="Arial" w:hAnsi="Arial" w:cs="Arial"/>
        </w:rPr>
        <w:t>4.</w:t>
      </w:r>
      <w:r w:rsidRPr="00FE412E">
        <w:rPr>
          <w:rFonts w:ascii="Arial" w:hAnsi="Arial" w:cs="Arial"/>
        </w:rPr>
        <w:tab/>
        <w:t>WCHG will not reimburse any costs incurred by tenderers in connection with preparation and submission of their responses to this ITT.</w:t>
      </w:r>
    </w:p>
    <w:p w:rsidR="0023682F" w:rsidRDefault="0023682F" w:rsidP="0023682F">
      <w:pPr>
        <w:ind w:left="540" w:hanging="540"/>
        <w:rPr>
          <w:rFonts w:ascii="Arial" w:hAnsi="Arial" w:cs="Arial"/>
        </w:rPr>
      </w:pPr>
    </w:p>
    <w:p w:rsidR="0023682F" w:rsidRPr="00FE412E" w:rsidRDefault="0023682F" w:rsidP="0023682F">
      <w:pPr>
        <w:ind w:left="540" w:hanging="540"/>
        <w:rPr>
          <w:rFonts w:ascii="Arial" w:hAnsi="Arial" w:cs="Arial"/>
        </w:rPr>
      </w:pPr>
      <w:r w:rsidRPr="00FE412E">
        <w:rPr>
          <w:rFonts w:ascii="Arial" w:hAnsi="Arial" w:cs="Arial"/>
        </w:rPr>
        <w:t>5.</w:t>
      </w:r>
      <w:r w:rsidRPr="00FE412E">
        <w:rPr>
          <w:rFonts w:ascii="Arial" w:hAnsi="Arial" w:cs="Arial"/>
        </w:rPr>
        <w:tab/>
        <w:t>WCHG reserves the right not to award a contract as a result of this tender exercise, or to award a partial contract.</w:t>
      </w:r>
    </w:p>
    <w:p w:rsidR="0023682F" w:rsidRDefault="0023682F" w:rsidP="0023682F">
      <w:pPr>
        <w:ind w:left="540" w:hanging="540"/>
        <w:rPr>
          <w:rFonts w:ascii="Arial" w:hAnsi="Arial" w:cs="Arial"/>
        </w:rPr>
      </w:pPr>
    </w:p>
    <w:p w:rsidR="0023682F" w:rsidRDefault="0023682F" w:rsidP="0023682F">
      <w:pPr>
        <w:ind w:left="540" w:hanging="540"/>
        <w:rPr>
          <w:rFonts w:ascii="Arial" w:hAnsi="Arial" w:cs="Arial"/>
        </w:rPr>
      </w:pPr>
      <w:r w:rsidRPr="00FE412E">
        <w:rPr>
          <w:rFonts w:ascii="Arial" w:hAnsi="Arial" w:cs="Arial"/>
        </w:rPr>
        <w:t>6.</w:t>
      </w:r>
      <w:r w:rsidRPr="00FE412E">
        <w:rPr>
          <w:rFonts w:ascii="Arial" w:hAnsi="Arial" w:cs="Arial"/>
        </w:rPr>
        <w:tab/>
      </w:r>
      <w:r>
        <w:rPr>
          <w:rFonts w:ascii="Arial" w:hAnsi="Arial" w:cs="Arial"/>
        </w:rPr>
        <w:t xml:space="preserve">In order to submit a tender response, you must complete the Supplier Questionnaire and return a signed version to WCHG by the deadline. </w:t>
      </w:r>
    </w:p>
    <w:p w:rsidR="0023682F" w:rsidRDefault="0023682F" w:rsidP="0023682F">
      <w:pPr>
        <w:ind w:left="540" w:hanging="540"/>
        <w:rPr>
          <w:rFonts w:ascii="Arial" w:hAnsi="Arial" w:cs="Arial"/>
        </w:rPr>
      </w:pPr>
    </w:p>
    <w:p w:rsidR="0023682F" w:rsidRDefault="0023682F" w:rsidP="0023682F">
      <w:pPr>
        <w:ind w:left="540" w:hanging="540"/>
        <w:rPr>
          <w:rFonts w:ascii="Arial" w:hAnsi="Arial" w:cs="Arial"/>
        </w:rPr>
      </w:pPr>
      <w:r>
        <w:rPr>
          <w:rFonts w:ascii="Arial" w:hAnsi="Arial" w:cs="Arial"/>
        </w:rPr>
        <w:t>7</w:t>
      </w:r>
      <w:r w:rsidRPr="00FE412E">
        <w:rPr>
          <w:rFonts w:ascii="Arial" w:hAnsi="Arial" w:cs="Arial"/>
        </w:rPr>
        <w:t>.</w:t>
      </w:r>
      <w:r w:rsidRPr="00FE412E">
        <w:rPr>
          <w:rFonts w:ascii="Arial" w:hAnsi="Arial" w:cs="Arial"/>
        </w:rPr>
        <w:tab/>
      </w:r>
      <w:r>
        <w:rPr>
          <w:rFonts w:ascii="Arial" w:hAnsi="Arial" w:cs="Arial"/>
        </w:rPr>
        <w:t>W</w:t>
      </w:r>
      <w:r w:rsidRPr="00061784">
        <w:rPr>
          <w:rFonts w:ascii="Arial" w:hAnsi="Arial" w:cs="Arial"/>
        </w:rPr>
        <w:t xml:space="preserve">here the space given for any answer is insufficient you should extend the white box provided in Microsoft Word; alternatively you may continue on a separate page. Where applicable, any additional pages and supporting documentation must clearly state the name of your company, the tender reference details and the question to which it relates. </w:t>
      </w:r>
    </w:p>
    <w:p w:rsidR="0023682F" w:rsidRDefault="0023682F" w:rsidP="0023682F">
      <w:pPr>
        <w:ind w:left="540" w:hanging="540"/>
        <w:rPr>
          <w:rFonts w:ascii="Arial" w:hAnsi="Arial" w:cs="Arial"/>
        </w:rPr>
      </w:pPr>
    </w:p>
    <w:p w:rsidR="0023682F" w:rsidRPr="00FE412E" w:rsidRDefault="0023682F" w:rsidP="0023682F">
      <w:pPr>
        <w:ind w:left="540" w:hanging="540"/>
        <w:rPr>
          <w:rFonts w:ascii="Arial" w:hAnsi="Arial" w:cs="Arial"/>
        </w:rPr>
      </w:pPr>
      <w:r>
        <w:rPr>
          <w:rFonts w:ascii="Arial" w:hAnsi="Arial" w:cs="Arial"/>
        </w:rPr>
        <w:t>8</w:t>
      </w:r>
      <w:r w:rsidRPr="00FE412E">
        <w:rPr>
          <w:rFonts w:ascii="Arial" w:hAnsi="Arial" w:cs="Arial"/>
        </w:rPr>
        <w:t>.</w:t>
      </w:r>
      <w:r w:rsidRPr="00FE412E">
        <w:rPr>
          <w:rFonts w:ascii="Arial" w:hAnsi="Arial" w:cs="Arial"/>
        </w:rPr>
        <w:tab/>
        <w:t>Where word limits are stated, these should be maintained. If the limits are exceeded, WCHG may reduce the score awarded proportionally.</w:t>
      </w:r>
    </w:p>
    <w:p w:rsidR="0023682F" w:rsidRDefault="0023682F" w:rsidP="0023682F">
      <w:pPr>
        <w:rPr>
          <w:rFonts w:ascii="Arial" w:hAnsi="Arial" w:cs="Arial"/>
          <w:sz w:val="22"/>
          <w:szCs w:val="22"/>
        </w:rPr>
      </w:pPr>
      <w:r>
        <w:rPr>
          <w:rFonts w:ascii="Arial" w:hAnsi="Arial" w:cs="Arial"/>
          <w:sz w:val="22"/>
          <w:szCs w:val="22"/>
        </w:rPr>
        <w:br w:type="page"/>
      </w:r>
    </w:p>
    <w:p w:rsidR="0023682F" w:rsidRPr="00DA48E5" w:rsidRDefault="0023682F" w:rsidP="0023682F">
      <w:pPr>
        <w:ind w:left="540" w:hanging="540"/>
        <w:rPr>
          <w:rFonts w:ascii="Arial" w:hAnsi="Arial" w:cs="Arial"/>
          <w:sz w:val="22"/>
          <w:szCs w:val="22"/>
        </w:rPr>
      </w:pPr>
    </w:p>
    <w:p w:rsidR="006843AD" w:rsidRDefault="006843AD" w:rsidP="006843AD">
      <w:pPr>
        <w:ind w:left="540" w:hanging="540"/>
        <w:rPr>
          <w:rFonts w:ascii="Arial" w:hAnsi="Arial" w:cs="Arial"/>
        </w:rPr>
      </w:pPr>
      <w:r>
        <w:rPr>
          <w:rFonts w:ascii="Arial" w:hAnsi="Arial" w:cs="Arial"/>
          <w:sz w:val="22"/>
          <w:szCs w:val="22"/>
        </w:rPr>
        <w:t>9</w:t>
      </w:r>
      <w:r w:rsidRPr="00DA48E5">
        <w:rPr>
          <w:rFonts w:ascii="Arial" w:hAnsi="Arial" w:cs="Arial"/>
          <w:sz w:val="22"/>
          <w:szCs w:val="22"/>
        </w:rPr>
        <w:t>.</w:t>
      </w:r>
      <w:r w:rsidRPr="00FE412E">
        <w:rPr>
          <w:rFonts w:ascii="Arial" w:hAnsi="Arial" w:cs="Arial"/>
        </w:rPr>
        <w:tab/>
        <w:t xml:space="preserve">HOW TO MAKE A SUBMISSION – WCHG is planning to implement an e-tendering system over the next few months. </w:t>
      </w:r>
      <w:r>
        <w:rPr>
          <w:rFonts w:ascii="Arial" w:hAnsi="Arial" w:cs="Arial"/>
        </w:rPr>
        <w:t>But f</w:t>
      </w:r>
      <w:r w:rsidRPr="00FE412E">
        <w:rPr>
          <w:rFonts w:ascii="Arial" w:hAnsi="Arial" w:cs="Arial"/>
        </w:rPr>
        <w:t xml:space="preserve">or this tender, </w:t>
      </w:r>
      <w:r w:rsidRPr="00370140">
        <w:rPr>
          <w:rFonts w:ascii="Arial" w:hAnsi="Arial" w:cs="Arial"/>
          <w:b/>
        </w:rPr>
        <w:t>your submission must be delivered in hard copy</w:t>
      </w:r>
      <w:r>
        <w:rPr>
          <w:rFonts w:ascii="Arial" w:hAnsi="Arial" w:cs="Arial"/>
        </w:rPr>
        <w:t>, in accordance with the following instructions</w:t>
      </w:r>
      <w:r w:rsidRPr="00FE412E">
        <w:rPr>
          <w:rFonts w:ascii="Arial" w:hAnsi="Arial" w:cs="Arial"/>
        </w:rPr>
        <w:t>:</w:t>
      </w:r>
    </w:p>
    <w:p w:rsidR="006843AD" w:rsidRDefault="006843AD" w:rsidP="006843AD">
      <w:pPr>
        <w:ind w:left="720"/>
        <w:rPr>
          <w:rFonts w:ascii="Arial" w:hAnsi="Arial" w:cs="Arial"/>
          <w:i/>
        </w:rPr>
      </w:pPr>
    </w:p>
    <w:p w:rsidR="006843AD" w:rsidRPr="00FB1D9B" w:rsidRDefault="006843AD" w:rsidP="006843AD">
      <w:pPr>
        <w:pStyle w:val="ListParagraph"/>
        <w:numPr>
          <w:ilvl w:val="0"/>
          <w:numId w:val="17"/>
        </w:numPr>
        <w:rPr>
          <w:rFonts w:ascii="Arial" w:hAnsi="Arial" w:cs="Arial"/>
          <w:i/>
        </w:rPr>
      </w:pPr>
      <w:r w:rsidRPr="00FB1D9B">
        <w:rPr>
          <w:rFonts w:ascii="Arial" w:hAnsi="Arial" w:cs="Arial"/>
          <w:i/>
        </w:rPr>
        <w:t>Please enclose one hard copy of your submission (Supplier Questionnaire plus any attachments);</w:t>
      </w:r>
    </w:p>
    <w:p w:rsidR="006843AD" w:rsidRDefault="006843AD" w:rsidP="006843AD">
      <w:pPr>
        <w:ind w:left="540"/>
        <w:rPr>
          <w:rFonts w:ascii="Arial" w:hAnsi="Arial" w:cs="Arial"/>
          <w:i/>
        </w:rPr>
      </w:pPr>
    </w:p>
    <w:p w:rsidR="006843AD" w:rsidRPr="00FB1D9B" w:rsidRDefault="006843AD" w:rsidP="006843AD">
      <w:pPr>
        <w:pStyle w:val="ListParagraph"/>
        <w:numPr>
          <w:ilvl w:val="0"/>
          <w:numId w:val="17"/>
        </w:numPr>
        <w:rPr>
          <w:rFonts w:ascii="Arial" w:hAnsi="Arial" w:cs="Arial"/>
          <w:i/>
        </w:rPr>
      </w:pPr>
      <w:r w:rsidRPr="00FB1D9B">
        <w:rPr>
          <w:rFonts w:ascii="Arial" w:hAnsi="Arial" w:cs="Arial"/>
          <w:i/>
        </w:rPr>
        <w:t>Please enclose one electronic copy o</w:t>
      </w:r>
      <w:r>
        <w:rPr>
          <w:rFonts w:ascii="Arial" w:hAnsi="Arial" w:cs="Arial"/>
          <w:i/>
        </w:rPr>
        <w:t>f your submission (CD or DVD) in PDF format</w:t>
      </w:r>
    </w:p>
    <w:p w:rsidR="006843AD" w:rsidRDefault="006843AD" w:rsidP="006843AD">
      <w:pPr>
        <w:ind w:left="540"/>
        <w:rPr>
          <w:rFonts w:ascii="Arial" w:hAnsi="Arial" w:cs="Arial"/>
          <w:i/>
        </w:rPr>
      </w:pPr>
    </w:p>
    <w:p w:rsidR="006843AD" w:rsidRPr="00FB1D9B" w:rsidRDefault="006843AD" w:rsidP="006843AD">
      <w:pPr>
        <w:pStyle w:val="ListParagraph"/>
        <w:numPr>
          <w:ilvl w:val="0"/>
          <w:numId w:val="17"/>
        </w:numPr>
        <w:rPr>
          <w:rFonts w:ascii="Arial" w:hAnsi="Arial" w:cs="Arial"/>
          <w:i/>
        </w:rPr>
      </w:pPr>
      <w:r w:rsidRPr="00FB1D9B">
        <w:rPr>
          <w:rFonts w:ascii="Arial" w:hAnsi="Arial" w:cs="Arial"/>
          <w:i/>
        </w:rPr>
        <w:t xml:space="preserve">Please ensure that the outer envelope does not display any company-identifiable markings or franking; </w:t>
      </w:r>
    </w:p>
    <w:p w:rsidR="006843AD" w:rsidRDefault="006843AD" w:rsidP="006843AD">
      <w:pPr>
        <w:ind w:left="540"/>
        <w:rPr>
          <w:rFonts w:ascii="Arial" w:hAnsi="Arial" w:cs="Arial"/>
          <w:i/>
        </w:rPr>
      </w:pPr>
    </w:p>
    <w:p w:rsidR="006843AD" w:rsidRPr="00FB1D9B" w:rsidRDefault="006843AD" w:rsidP="006843AD">
      <w:pPr>
        <w:pStyle w:val="ListParagraph"/>
        <w:numPr>
          <w:ilvl w:val="0"/>
          <w:numId w:val="17"/>
        </w:numPr>
        <w:rPr>
          <w:rFonts w:ascii="Arial" w:hAnsi="Arial" w:cs="Arial"/>
          <w:i/>
        </w:rPr>
      </w:pPr>
      <w:r w:rsidRPr="00FB1D9B">
        <w:rPr>
          <w:rFonts w:ascii="Arial" w:hAnsi="Arial" w:cs="Arial"/>
          <w:i/>
        </w:rPr>
        <w:t>The outer envelope must also be laid out as per the illustration below;</w:t>
      </w:r>
    </w:p>
    <w:p w:rsidR="006843AD" w:rsidRDefault="006843AD" w:rsidP="006843AD">
      <w:pPr>
        <w:ind w:left="360"/>
        <w:rPr>
          <w:rFonts w:ascii="Arial" w:hAnsi="Arial" w:cs="Arial"/>
          <w:i/>
        </w:rPr>
      </w:pPr>
    </w:p>
    <w:p w:rsidR="006843AD" w:rsidRPr="00FB1D9B" w:rsidRDefault="006843AD" w:rsidP="006843AD">
      <w:pPr>
        <w:pStyle w:val="ListParagraph"/>
        <w:numPr>
          <w:ilvl w:val="0"/>
          <w:numId w:val="17"/>
        </w:numPr>
        <w:rPr>
          <w:rFonts w:ascii="Arial" w:hAnsi="Arial" w:cs="Arial"/>
          <w:i/>
        </w:rPr>
      </w:pPr>
      <w:r w:rsidRPr="00FB1D9B">
        <w:rPr>
          <w:rFonts w:ascii="Arial" w:hAnsi="Arial" w:cs="Arial"/>
          <w:i/>
        </w:rPr>
        <w:t>Please ensure your submission is delivered on time, as late submissions cannot be accepted;</w:t>
      </w:r>
    </w:p>
    <w:p w:rsidR="006843AD" w:rsidRDefault="006843AD" w:rsidP="006843AD">
      <w:pPr>
        <w:ind w:left="360"/>
        <w:rPr>
          <w:rFonts w:ascii="Arial" w:hAnsi="Arial" w:cs="Arial"/>
          <w:i/>
        </w:rPr>
      </w:pPr>
    </w:p>
    <w:p w:rsidR="006843AD" w:rsidRPr="00FB1D9B" w:rsidRDefault="006843AD" w:rsidP="006843AD">
      <w:pPr>
        <w:pStyle w:val="ListParagraph"/>
        <w:numPr>
          <w:ilvl w:val="0"/>
          <w:numId w:val="17"/>
        </w:numPr>
        <w:rPr>
          <w:rFonts w:ascii="Arial" w:hAnsi="Arial" w:cs="Arial"/>
          <w:i/>
          <w:sz w:val="22"/>
          <w:szCs w:val="22"/>
        </w:rPr>
      </w:pPr>
      <w:r w:rsidRPr="00FB1D9B">
        <w:rPr>
          <w:rFonts w:ascii="Arial" w:hAnsi="Arial" w:cs="Arial"/>
          <w:i/>
        </w:rPr>
        <w:t>Please ensure you receive a delivery receipt (in case of delivery disputes).</w:t>
      </w: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204BC765" wp14:editId="162D21D8">
                <wp:simplePos x="0" y="0"/>
                <wp:positionH relativeFrom="column">
                  <wp:posOffset>537328</wp:posOffset>
                </wp:positionH>
                <wp:positionV relativeFrom="paragraph">
                  <wp:posOffset>53569</wp:posOffset>
                </wp:positionV>
                <wp:extent cx="4402317" cy="2450969"/>
                <wp:effectExtent l="0" t="0" r="17780" b="26035"/>
                <wp:wrapNone/>
                <wp:docPr id="3" name="Rectangle 3" descr="Papyru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17" cy="2450969"/>
                        </a:xfrm>
                        <a:prstGeom prst="rect">
                          <a:avLst/>
                        </a:prstGeom>
                        <a:blipFill dpi="0" rotWithShape="1">
                          <a:blip r:embed="rId9"/>
                          <a:srcRect/>
                          <a:tile tx="0" ty="0" sx="100000" sy="100000" flip="none" algn="tl"/>
                        </a:blipFill>
                        <a:ln w="9525">
                          <a:solidFill>
                            <a:srgbClr val="000000"/>
                          </a:solidFill>
                          <a:miter lim="800000"/>
                          <a:headEnd/>
                          <a:tailEnd/>
                        </a:ln>
                      </wps:spPr>
                      <wps:txbx>
                        <w:txbxContent>
                          <w:p w:rsidR="006843AD" w:rsidRDefault="006843AD" w:rsidP="006843AD">
                            <w:pPr>
                              <w:ind w:left="709"/>
                              <w:rPr>
                                <w:sz w:val="26"/>
                                <w:szCs w:val="26"/>
                                <w:u w:val="single"/>
                              </w:rPr>
                            </w:pPr>
                          </w:p>
                          <w:p w:rsidR="006843AD" w:rsidRPr="00FE412E" w:rsidRDefault="006843AD" w:rsidP="006843AD">
                            <w:pPr>
                              <w:rPr>
                                <w:sz w:val="22"/>
                                <w:szCs w:val="22"/>
                                <w:u w:val="single"/>
                              </w:rPr>
                            </w:pPr>
                            <w:r w:rsidRPr="00FE412E">
                              <w:rPr>
                                <w:sz w:val="22"/>
                                <w:szCs w:val="22"/>
                                <w:u w:val="single"/>
                              </w:rPr>
                              <w:t xml:space="preserve">TENDER FOR: </w:t>
                            </w:r>
                            <w:r>
                              <w:rPr>
                                <w:b/>
                                <w:color w:val="FF0000"/>
                                <w:sz w:val="22"/>
                                <w:szCs w:val="22"/>
                                <w:u w:val="single"/>
                              </w:rPr>
                              <w:t>WASTE MANAGEMENT</w:t>
                            </w:r>
                          </w:p>
                          <w:p w:rsidR="006843AD" w:rsidRPr="004B1837" w:rsidRDefault="006843AD" w:rsidP="006843AD">
                            <w:pPr>
                              <w:ind w:left="709"/>
                              <w:rPr>
                                <w:sz w:val="26"/>
                                <w:szCs w:val="26"/>
                                <w:u w:val="single"/>
                              </w:rPr>
                            </w:pPr>
                          </w:p>
                          <w:p w:rsidR="006843AD" w:rsidRPr="004B1837" w:rsidRDefault="006843AD" w:rsidP="006843AD">
                            <w:pPr>
                              <w:ind w:left="709"/>
                              <w:rPr>
                                <w:sz w:val="26"/>
                                <w:szCs w:val="26"/>
                                <w:u w:val="single"/>
                              </w:rPr>
                            </w:pPr>
                            <w:r>
                              <w:rPr>
                                <w:sz w:val="26"/>
                                <w:szCs w:val="26"/>
                                <w:u w:val="single"/>
                              </w:rPr>
                              <w:t xml:space="preserve">  </w:t>
                            </w:r>
                          </w:p>
                          <w:p w:rsidR="006843AD" w:rsidRPr="00FE412E" w:rsidRDefault="006843AD" w:rsidP="006843AD">
                            <w:pPr>
                              <w:pStyle w:val="Heading1"/>
                              <w:ind w:left="709"/>
                            </w:pPr>
                            <w:r w:rsidRPr="00FE412E">
                              <w:t>WYTHENSHAWE COMMUNITY HOUSING GROUP</w:t>
                            </w:r>
                          </w:p>
                          <w:p w:rsidR="006843AD" w:rsidRDefault="006843AD" w:rsidP="006843AD">
                            <w:pPr>
                              <w:ind w:left="709"/>
                              <w:rPr>
                                <w:sz w:val="26"/>
                                <w:szCs w:val="26"/>
                              </w:rPr>
                            </w:pPr>
                            <w:r>
                              <w:rPr>
                                <w:sz w:val="26"/>
                                <w:szCs w:val="26"/>
                              </w:rPr>
                              <w:t xml:space="preserve">    </w:t>
                            </w:r>
                            <w:r>
                              <w:rPr>
                                <w:sz w:val="26"/>
                                <w:szCs w:val="26"/>
                              </w:rPr>
                              <w:tab/>
                            </w:r>
                            <w:r w:rsidRPr="00CE30B4">
                              <w:rPr>
                                <w:sz w:val="26"/>
                                <w:szCs w:val="26"/>
                              </w:rPr>
                              <w:t>W</w:t>
                            </w:r>
                            <w:r>
                              <w:rPr>
                                <w:sz w:val="26"/>
                                <w:szCs w:val="26"/>
                              </w:rPr>
                              <w:t>YTHENSHAWE HOUSE</w:t>
                            </w:r>
                          </w:p>
                          <w:p w:rsidR="006843AD" w:rsidRDefault="006843AD" w:rsidP="006843AD">
                            <w:pPr>
                              <w:ind w:left="720" w:firstLine="720"/>
                              <w:rPr>
                                <w:sz w:val="26"/>
                                <w:szCs w:val="26"/>
                              </w:rPr>
                            </w:pPr>
                            <w:r w:rsidRPr="00CE30B4">
                              <w:rPr>
                                <w:sz w:val="26"/>
                                <w:szCs w:val="26"/>
                              </w:rPr>
                              <w:t>8 P</w:t>
                            </w:r>
                            <w:r>
                              <w:rPr>
                                <w:sz w:val="26"/>
                                <w:szCs w:val="26"/>
                              </w:rPr>
                              <w:t>OUNDSWICK LANE</w:t>
                            </w:r>
                          </w:p>
                          <w:p w:rsidR="006843AD" w:rsidRDefault="006843AD" w:rsidP="006843AD">
                            <w:pPr>
                              <w:ind w:left="720" w:firstLine="720"/>
                              <w:rPr>
                                <w:sz w:val="26"/>
                                <w:szCs w:val="26"/>
                              </w:rPr>
                            </w:pPr>
                            <w:r>
                              <w:rPr>
                                <w:sz w:val="26"/>
                                <w:szCs w:val="26"/>
                              </w:rPr>
                              <w:t>WYTHENSHAWE</w:t>
                            </w:r>
                          </w:p>
                          <w:p w:rsidR="006843AD" w:rsidRDefault="006843AD" w:rsidP="006843AD">
                            <w:pPr>
                              <w:ind w:left="720" w:firstLine="720"/>
                              <w:rPr>
                                <w:sz w:val="26"/>
                                <w:szCs w:val="26"/>
                              </w:rPr>
                            </w:pPr>
                            <w:r>
                              <w:rPr>
                                <w:sz w:val="26"/>
                                <w:szCs w:val="26"/>
                              </w:rPr>
                              <w:t xml:space="preserve">MANCHESTER </w:t>
                            </w:r>
                          </w:p>
                          <w:p w:rsidR="006843AD" w:rsidRPr="004B1837" w:rsidRDefault="006843AD" w:rsidP="006843AD">
                            <w:pPr>
                              <w:ind w:left="720" w:firstLine="720"/>
                              <w:rPr>
                                <w:sz w:val="26"/>
                                <w:szCs w:val="26"/>
                                <w:u w:val="single"/>
                              </w:rPr>
                            </w:pPr>
                            <w:r w:rsidRPr="00CE30B4">
                              <w:rPr>
                                <w:sz w:val="26"/>
                                <w:szCs w:val="26"/>
                              </w:rPr>
                              <w:t xml:space="preserve">M22 9TA </w:t>
                            </w:r>
                            <w:r>
                              <w:rPr>
                                <w:sz w:val="26"/>
                                <w:szCs w:val="26"/>
                              </w:rPr>
                              <w:t xml:space="preserve">                             </w:t>
                            </w:r>
                          </w:p>
                          <w:p w:rsidR="006843AD" w:rsidRDefault="006843AD" w:rsidP="006843AD">
                            <w:pPr>
                              <w:ind w:left="709"/>
                              <w:rPr>
                                <w:sz w:val="26"/>
                                <w:szCs w:val="26"/>
                                <w:u w:val="single"/>
                              </w:rPr>
                            </w:pPr>
                          </w:p>
                          <w:p w:rsidR="006843AD" w:rsidRPr="00FE412E" w:rsidRDefault="006843AD" w:rsidP="006843AD">
                            <w:pPr>
                              <w:pStyle w:val="Heading1"/>
                              <w:rPr>
                                <w:sz w:val="20"/>
                                <w:szCs w:val="20"/>
                              </w:rPr>
                            </w:pPr>
                            <w:r w:rsidRPr="00FE412E">
                              <w:rPr>
                                <w:sz w:val="20"/>
                                <w:szCs w:val="20"/>
                              </w:rPr>
                              <w:t xml:space="preserve">TO BE RETURNED NO LATER THAN: </w:t>
                            </w:r>
                            <w:r w:rsidR="007F5FC0" w:rsidRPr="007F5FC0">
                              <w:rPr>
                                <w:color w:val="FF0000"/>
                                <w:sz w:val="20"/>
                                <w:szCs w:val="20"/>
                                <w:highlight w:val="yellow"/>
                              </w:rPr>
                              <w:t>5pm</w:t>
                            </w:r>
                            <w:r w:rsidRPr="007F5FC0">
                              <w:rPr>
                                <w:color w:val="FF0000"/>
                                <w:sz w:val="20"/>
                                <w:szCs w:val="20"/>
                                <w:highlight w:val="yellow"/>
                              </w:rPr>
                              <w:t xml:space="preserve"> </w:t>
                            </w:r>
                            <w:r w:rsidR="007F5FC0" w:rsidRPr="007F5FC0">
                              <w:rPr>
                                <w:color w:val="FF0000"/>
                                <w:sz w:val="20"/>
                                <w:szCs w:val="20"/>
                                <w:highlight w:val="yellow"/>
                              </w:rPr>
                              <w:t>T</w:t>
                            </w:r>
                            <w:r w:rsidR="00A6716F">
                              <w:rPr>
                                <w:color w:val="FF0000"/>
                                <w:sz w:val="20"/>
                                <w:szCs w:val="20"/>
                                <w:highlight w:val="yellow"/>
                              </w:rPr>
                              <w:t>uesday</w:t>
                            </w:r>
                            <w:r w:rsidR="008F4916" w:rsidRPr="007F5FC0">
                              <w:rPr>
                                <w:color w:val="FF0000"/>
                                <w:sz w:val="20"/>
                                <w:szCs w:val="20"/>
                                <w:highlight w:val="yellow"/>
                              </w:rPr>
                              <w:t xml:space="preserve"> </w:t>
                            </w:r>
                            <w:r w:rsidR="00A6716F">
                              <w:rPr>
                                <w:color w:val="FF0000"/>
                                <w:sz w:val="20"/>
                                <w:szCs w:val="20"/>
                                <w:highlight w:val="yellow"/>
                              </w:rPr>
                              <w:t>01 May</w:t>
                            </w:r>
                            <w:r w:rsidRPr="00E27A0A">
                              <w:rPr>
                                <w:color w:val="FF0000"/>
                                <w:sz w:val="20"/>
                                <w:szCs w:val="20"/>
                                <w:highlight w:val="yellow"/>
                              </w:rPr>
                              <w:t xml:space="preserve"> 2018</w:t>
                            </w:r>
                          </w:p>
                          <w:p w:rsidR="006843AD" w:rsidRDefault="006843AD" w:rsidP="006843AD">
                            <w:r>
                              <w:tab/>
                            </w:r>
                          </w:p>
                          <w:p w:rsidR="006843AD" w:rsidRDefault="006843AD" w:rsidP="006843AD">
                            <w:pPr>
                              <w:ind w:left="709"/>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alt="Papyrus" style="position:absolute;left:0;text-align:left;margin-left:42.3pt;margin-top:4.2pt;width:346.65pt;height: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">
                <v:fill r:id="rId10" o:title="Papyrus" recolor="t" rotate="t" type="tile"/>
                <v:textbox>
                  <w:txbxContent>
                    <w:p w:rsidR="006843AD" w:rsidRDefault="006843AD" w:rsidP="006843AD">
                      <w:pPr>
                        <w:ind w:left="709"/>
                        <w:rPr>
                          <w:sz w:val="26"/>
                          <w:szCs w:val="26"/>
                          <w:u w:val="single"/>
                        </w:rPr>
                      </w:pPr>
                    </w:p>
                    <w:p w:rsidR="006843AD" w:rsidRPr="00FE412E" w:rsidRDefault="006843AD" w:rsidP="006843AD">
                      <w:pPr>
                        <w:rPr>
                          <w:sz w:val="22"/>
                          <w:szCs w:val="22"/>
                          <w:u w:val="single"/>
                        </w:rPr>
                      </w:pPr>
                      <w:r w:rsidRPr="00FE412E">
                        <w:rPr>
                          <w:sz w:val="22"/>
                          <w:szCs w:val="22"/>
                          <w:u w:val="single"/>
                        </w:rPr>
                        <w:t xml:space="preserve">TENDER FOR: </w:t>
                      </w:r>
                      <w:r>
                        <w:rPr>
                          <w:b/>
                          <w:color w:val="FF0000"/>
                          <w:sz w:val="22"/>
                          <w:szCs w:val="22"/>
                          <w:u w:val="single"/>
                        </w:rPr>
                        <w:t>WASTE MANAGEMENT</w:t>
                      </w:r>
                    </w:p>
                    <w:p w:rsidR="006843AD" w:rsidRPr="004B1837" w:rsidRDefault="006843AD" w:rsidP="006843AD">
                      <w:pPr>
                        <w:ind w:left="709"/>
                        <w:rPr>
                          <w:sz w:val="26"/>
                          <w:szCs w:val="26"/>
                          <w:u w:val="single"/>
                        </w:rPr>
                      </w:pPr>
                    </w:p>
                    <w:p w:rsidR="006843AD" w:rsidRPr="004B1837" w:rsidRDefault="006843AD" w:rsidP="006843AD">
                      <w:pPr>
                        <w:ind w:left="709"/>
                        <w:rPr>
                          <w:sz w:val="26"/>
                          <w:szCs w:val="26"/>
                          <w:u w:val="single"/>
                        </w:rPr>
                      </w:pPr>
                      <w:r>
                        <w:rPr>
                          <w:sz w:val="26"/>
                          <w:szCs w:val="26"/>
                          <w:u w:val="single"/>
                        </w:rPr>
                        <w:t xml:space="preserve">  </w:t>
                      </w:r>
                    </w:p>
                    <w:p w:rsidR="006843AD" w:rsidRPr="00FE412E" w:rsidRDefault="006843AD" w:rsidP="006843AD">
                      <w:pPr>
                        <w:pStyle w:val="Heading1"/>
                        <w:ind w:left="709"/>
                      </w:pPr>
                      <w:r w:rsidRPr="00FE412E">
                        <w:t>WYTHENSHAWE COMMUNITY HOUSING GROUP</w:t>
                      </w:r>
                    </w:p>
                    <w:p w:rsidR="006843AD" w:rsidRDefault="006843AD" w:rsidP="006843AD">
                      <w:pPr>
                        <w:ind w:left="709"/>
                        <w:rPr>
                          <w:sz w:val="26"/>
                          <w:szCs w:val="26"/>
                        </w:rPr>
                      </w:pPr>
                      <w:r>
                        <w:rPr>
                          <w:sz w:val="26"/>
                          <w:szCs w:val="26"/>
                        </w:rPr>
                        <w:t xml:space="preserve">    </w:t>
                      </w:r>
                      <w:r>
                        <w:rPr>
                          <w:sz w:val="26"/>
                          <w:szCs w:val="26"/>
                        </w:rPr>
                        <w:tab/>
                      </w:r>
                      <w:r w:rsidRPr="00CE30B4">
                        <w:rPr>
                          <w:sz w:val="26"/>
                          <w:szCs w:val="26"/>
                        </w:rPr>
                        <w:t>W</w:t>
                      </w:r>
                      <w:r>
                        <w:rPr>
                          <w:sz w:val="26"/>
                          <w:szCs w:val="26"/>
                        </w:rPr>
                        <w:t>YTHENSHAWE HOUSE</w:t>
                      </w:r>
                    </w:p>
                    <w:p w:rsidR="006843AD" w:rsidRDefault="006843AD" w:rsidP="006843AD">
                      <w:pPr>
                        <w:ind w:left="720" w:firstLine="720"/>
                        <w:rPr>
                          <w:sz w:val="26"/>
                          <w:szCs w:val="26"/>
                        </w:rPr>
                      </w:pPr>
                      <w:r w:rsidRPr="00CE30B4">
                        <w:rPr>
                          <w:sz w:val="26"/>
                          <w:szCs w:val="26"/>
                        </w:rPr>
                        <w:t>8 P</w:t>
                      </w:r>
                      <w:r>
                        <w:rPr>
                          <w:sz w:val="26"/>
                          <w:szCs w:val="26"/>
                        </w:rPr>
                        <w:t>OUNDSWICK LANE</w:t>
                      </w:r>
                    </w:p>
                    <w:p w:rsidR="006843AD" w:rsidRDefault="006843AD" w:rsidP="006843AD">
                      <w:pPr>
                        <w:ind w:left="720" w:firstLine="720"/>
                        <w:rPr>
                          <w:sz w:val="26"/>
                          <w:szCs w:val="26"/>
                        </w:rPr>
                      </w:pPr>
                      <w:r>
                        <w:rPr>
                          <w:sz w:val="26"/>
                          <w:szCs w:val="26"/>
                        </w:rPr>
                        <w:t>WYTHENSHAWE</w:t>
                      </w:r>
                    </w:p>
                    <w:p w:rsidR="006843AD" w:rsidRDefault="006843AD" w:rsidP="006843AD">
                      <w:pPr>
                        <w:ind w:left="720" w:firstLine="720"/>
                        <w:rPr>
                          <w:sz w:val="26"/>
                          <w:szCs w:val="26"/>
                        </w:rPr>
                      </w:pPr>
                      <w:r>
                        <w:rPr>
                          <w:sz w:val="26"/>
                          <w:szCs w:val="26"/>
                        </w:rPr>
                        <w:t xml:space="preserve">MANCHESTER </w:t>
                      </w:r>
                    </w:p>
                    <w:p w:rsidR="006843AD" w:rsidRPr="004B1837" w:rsidRDefault="006843AD" w:rsidP="006843AD">
                      <w:pPr>
                        <w:ind w:left="720" w:firstLine="720"/>
                        <w:rPr>
                          <w:sz w:val="26"/>
                          <w:szCs w:val="26"/>
                          <w:u w:val="single"/>
                        </w:rPr>
                      </w:pPr>
                      <w:r w:rsidRPr="00CE30B4">
                        <w:rPr>
                          <w:sz w:val="26"/>
                          <w:szCs w:val="26"/>
                        </w:rPr>
                        <w:t xml:space="preserve">M22 9TA </w:t>
                      </w:r>
                      <w:r>
                        <w:rPr>
                          <w:sz w:val="26"/>
                          <w:szCs w:val="26"/>
                        </w:rPr>
                        <w:t xml:space="preserve">                             </w:t>
                      </w:r>
                    </w:p>
                    <w:p w:rsidR="006843AD" w:rsidRDefault="006843AD" w:rsidP="006843AD">
                      <w:pPr>
                        <w:ind w:left="709"/>
                        <w:rPr>
                          <w:sz w:val="26"/>
                          <w:szCs w:val="26"/>
                          <w:u w:val="single"/>
                        </w:rPr>
                      </w:pPr>
                    </w:p>
                    <w:p w:rsidR="006843AD" w:rsidRPr="00FE412E" w:rsidRDefault="006843AD" w:rsidP="006843AD">
                      <w:pPr>
                        <w:pStyle w:val="Heading1"/>
                        <w:rPr>
                          <w:sz w:val="20"/>
                          <w:szCs w:val="20"/>
                        </w:rPr>
                      </w:pPr>
                      <w:r w:rsidRPr="00FE412E">
                        <w:rPr>
                          <w:sz w:val="20"/>
                          <w:szCs w:val="20"/>
                        </w:rPr>
                        <w:t xml:space="preserve">TO BE RETURNED NO LATER THAN: </w:t>
                      </w:r>
                      <w:r w:rsidR="007F5FC0" w:rsidRPr="007F5FC0">
                        <w:rPr>
                          <w:color w:val="FF0000"/>
                          <w:sz w:val="20"/>
                          <w:szCs w:val="20"/>
                          <w:highlight w:val="yellow"/>
                        </w:rPr>
                        <w:t>5pm</w:t>
                      </w:r>
                      <w:r w:rsidRPr="007F5FC0">
                        <w:rPr>
                          <w:color w:val="FF0000"/>
                          <w:sz w:val="20"/>
                          <w:szCs w:val="20"/>
                          <w:highlight w:val="yellow"/>
                        </w:rPr>
                        <w:t xml:space="preserve"> </w:t>
                      </w:r>
                      <w:r w:rsidR="007F5FC0" w:rsidRPr="007F5FC0">
                        <w:rPr>
                          <w:color w:val="FF0000"/>
                          <w:sz w:val="20"/>
                          <w:szCs w:val="20"/>
                          <w:highlight w:val="yellow"/>
                        </w:rPr>
                        <w:t>T</w:t>
                      </w:r>
                      <w:r w:rsidR="00A6716F">
                        <w:rPr>
                          <w:color w:val="FF0000"/>
                          <w:sz w:val="20"/>
                          <w:szCs w:val="20"/>
                          <w:highlight w:val="yellow"/>
                        </w:rPr>
                        <w:t>uesday</w:t>
                      </w:r>
                      <w:r w:rsidR="008F4916" w:rsidRPr="007F5FC0">
                        <w:rPr>
                          <w:color w:val="FF0000"/>
                          <w:sz w:val="20"/>
                          <w:szCs w:val="20"/>
                          <w:highlight w:val="yellow"/>
                        </w:rPr>
                        <w:t xml:space="preserve"> </w:t>
                      </w:r>
                      <w:r w:rsidR="00A6716F">
                        <w:rPr>
                          <w:color w:val="FF0000"/>
                          <w:sz w:val="20"/>
                          <w:szCs w:val="20"/>
                          <w:highlight w:val="yellow"/>
                        </w:rPr>
                        <w:t>01 May</w:t>
                      </w:r>
                      <w:r w:rsidRPr="00E27A0A">
                        <w:rPr>
                          <w:color w:val="FF0000"/>
                          <w:sz w:val="20"/>
                          <w:szCs w:val="20"/>
                          <w:highlight w:val="yellow"/>
                        </w:rPr>
                        <w:t xml:space="preserve"> 2018</w:t>
                      </w:r>
                    </w:p>
                    <w:p w:rsidR="006843AD" w:rsidRDefault="006843AD" w:rsidP="006843AD">
                      <w:r>
                        <w:tab/>
                      </w:r>
                    </w:p>
                    <w:p w:rsidR="006843AD" w:rsidRDefault="006843AD" w:rsidP="006843AD">
                      <w:pPr>
                        <w:ind w:left="709"/>
                      </w:pPr>
                      <w:r>
                        <w:tab/>
                      </w:r>
                    </w:p>
                  </w:txbxContent>
                </v:textbox>
              </v:rect>
            </w:pict>
          </mc:Fallback>
        </mc:AlternateContent>
      </w: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p>
    <w:p w:rsidR="006843AD" w:rsidRDefault="006843AD" w:rsidP="006843AD">
      <w:pPr>
        <w:ind w:left="540" w:hanging="540"/>
        <w:rPr>
          <w:rFonts w:ascii="Arial" w:hAnsi="Arial" w:cs="Arial"/>
          <w:sz w:val="22"/>
          <w:szCs w:val="22"/>
        </w:rPr>
      </w:pPr>
      <w:r>
        <w:rPr>
          <w:rFonts w:ascii="Arial" w:hAnsi="Arial" w:cs="Arial"/>
          <w:sz w:val="22"/>
          <w:szCs w:val="22"/>
        </w:rPr>
        <w:t xml:space="preserve">                </w:t>
      </w:r>
    </w:p>
    <w:p w:rsidR="006843AD" w:rsidRPr="00FE412E" w:rsidRDefault="006843AD" w:rsidP="006843AD">
      <w:pPr>
        <w:ind w:left="540" w:hanging="540"/>
        <w:rPr>
          <w:rFonts w:ascii="Arial" w:hAnsi="Arial" w:cs="Arial"/>
        </w:rPr>
      </w:pPr>
      <w:r>
        <w:rPr>
          <w:rFonts w:ascii="Arial" w:hAnsi="Arial" w:cs="Arial"/>
          <w:sz w:val="22"/>
          <w:szCs w:val="22"/>
        </w:rPr>
        <w:t>10</w:t>
      </w:r>
      <w:r w:rsidRPr="00DA48E5">
        <w:rPr>
          <w:rFonts w:ascii="Arial" w:hAnsi="Arial" w:cs="Arial"/>
          <w:sz w:val="22"/>
          <w:szCs w:val="22"/>
        </w:rPr>
        <w:t>.</w:t>
      </w:r>
      <w:r w:rsidRPr="00FE412E">
        <w:rPr>
          <w:rFonts w:ascii="Arial" w:hAnsi="Arial" w:cs="Arial"/>
        </w:rPr>
        <w:tab/>
        <w:t xml:space="preserve">QUERIES - If you have any questions, please email them to: </w:t>
      </w:r>
    </w:p>
    <w:p w:rsidR="006843AD" w:rsidRPr="00FE412E" w:rsidRDefault="006843AD" w:rsidP="006843AD">
      <w:pPr>
        <w:ind w:left="540" w:hanging="540"/>
        <w:rPr>
          <w:rFonts w:ascii="Arial" w:hAnsi="Arial" w:cs="Arial"/>
        </w:rPr>
      </w:pPr>
    </w:p>
    <w:p w:rsidR="006843AD" w:rsidRPr="00FE412E" w:rsidRDefault="006843AD" w:rsidP="006843AD">
      <w:pPr>
        <w:jc w:val="center"/>
        <w:rPr>
          <w:rFonts w:ascii="Arial" w:hAnsi="Arial" w:cs="Arial"/>
        </w:rPr>
      </w:pPr>
      <w:r w:rsidRPr="00FE412E">
        <w:rPr>
          <w:rFonts w:ascii="Arial" w:hAnsi="Arial" w:cs="Arial"/>
        </w:rPr>
        <w:t>allan.openshaw@wchg.org.uk</w:t>
      </w:r>
    </w:p>
    <w:p w:rsidR="006843AD" w:rsidRPr="00FE412E" w:rsidRDefault="006843AD" w:rsidP="006843AD">
      <w:pPr>
        <w:ind w:firstLine="720"/>
        <w:rPr>
          <w:rFonts w:ascii="Arial" w:hAnsi="Arial" w:cs="Arial"/>
        </w:rPr>
      </w:pPr>
    </w:p>
    <w:p w:rsidR="006843AD" w:rsidRPr="00FE412E" w:rsidRDefault="006843AD" w:rsidP="006843AD">
      <w:pPr>
        <w:ind w:left="720"/>
        <w:jc w:val="both"/>
        <w:rPr>
          <w:rFonts w:ascii="Arial" w:hAnsi="Arial" w:cs="Arial"/>
          <w:i/>
        </w:rPr>
      </w:pPr>
      <w:r w:rsidRPr="00FE412E">
        <w:rPr>
          <w:rFonts w:ascii="Arial" w:hAnsi="Arial" w:cs="Arial"/>
          <w:i/>
        </w:rPr>
        <w:t xml:space="preserve">If WCHG considers any question or request for clarification to be of material significance, both the question and the response will be </w:t>
      </w:r>
      <w:r>
        <w:rPr>
          <w:rFonts w:ascii="Arial" w:hAnsi="Arial" w:cs="Arial"/>
          <w:i/>
        </w:rPr>
        <w:t xml:space="preserve">posted on the Tender Web page </w:t>
      </w:r>
      <w:r w:rsidRPr="00FB1D9B">
        <w:rPr>
          <w:rFonts w:ascii="Arial" w:hAnsi="Arial" w:cs="Arial"/>
          <w:i/>
        </w:rPr>
        <w:t>(the originator of the question will not be identified).</w:t>
      </w:r>
      <w:r w:rsidR="002D61C4">
        <w:rPr>
          <w:rFonts w:ascii="Arial" w:hAnsi="Arial" w:cs="Arial"/>
          <w:i/>
        </w:rPr>
        <w:t xml:space="preserve"> </w:t>
      </w:r>
      <w:r>
        <w:rPr>
          <w:rFonts w:ascii="Arial" w:hAnsi="Arial" w:cs="Arial"/>
          <w:i/>
        </w:rPr>
        <w:t>It is the responsibility of the potential tenderer to keep checking this page, as Clarifications can be added at any time up to the closing date.</w:t>
      </w:r>
      <w:r w:rsidRPr="00FE412E">
        <w:rPr>
          <w:rFonts w:ascii="Arial" w:hAnsi="Arial" w:cs="Arial"/>
          <w:i/>
        </w:rPr>
        <w:t xml:space="preserve"> </w:t>
      </w:r>
    </w:p>
    <w:p w:rsidR="006843AD" w:rsidRDefault="006843AD" w:rsidP="0023682F">
      <w:pPr>
        <w:ind w:left="540" w:hanging="540"/>
        <w:rPr>
          <w:rFonts w:ascii="Arial" w:hAnsi="Arial" w:cs="Arial"/>
          <w:sz w:val="22"/>
          <w:szCs w:val="22"/>
        </w:rPr>
      </w:pPr>
    </w:p>
    <w:p w:rsidR="006843AD" w:rsidRDefault="006843AD" w:rsidP="0023682F">
      <w:pPr>
        <w:ind w:left="540" w:hanging="540"/>
        <w:rPr>
          <w:rFonts w:ascii="Arial" w:hAnsi="Arial" w:cs="Arial"/>
          <w:sz w:val="22"/>
          <w:szCs w:val="22"/>
        </w:rPr>
      </w:pPr>
    </w:p>
    <w:p w:rsidR="000952CE" w:rsidRDefault="000952CE" w:rsidP="000952CE">
      <w:pPr>
        <w:ind w:left="540" w:hanging="540"/>
        <w:rPr>
          <w:rFonts w:ascii="Arial" w:hAnsi="Arial" w:cs="Arial"/>
          <w:b/>
          <w:sz w:val="19"/>
          <w:szCs w:val="19"/>
        </w:rPr>
      </w:pPr>
      <w:r>
        <w:rPr>
          <w:rFonts w:ascii="Arial" w:hAnsi="Arial" w:cs="Arial"/>
          <w:b/>
          <w:sz w:val="19"/>
          <w:szCs w:val="19"/>
        </w:rPr>
        <w:br w:type="page"/>
      </w:r>
    </w:p>
    <w:p w:rsidR="000952CE" w:rsidRPr="00002198" w:rsidRDefault="000952CE" w:rsidP="00EF6A62">
      <w:pPr>
        <w:numPr>
          <w:ilvl w:val="0"/>
          <w:numId w:val="2"/>
        </w:numPr>
        <w:shd w:val="clear" w:color="auto" w:fill="000000"/>
        <w:spacing w:before="120" w:after="120"/>
        <w:contextualSpacing/>
        <w:jc w:val="both"/>
        <w:rPr>
          <w:rFonts w:ascii="Arial" w:hAnsi="Arial"/>
          <w:b/>
          <w:sz w:val="28"/>
          <w:szCs w:val="28"/>
        </w:rPr>
      </w:pPr>
      <w:r w:rsidRPr="00002198">
        <w:rPr>
          <w:rFonts w:ascii="Arial" w:hAnsi="Arial"/>
          <w:b/>
          <w:sz w:val="28"/>
          <w:szCs w:val="28"/>
        </w:rPr>
        <w:lastRenderedPageBreak/>
        <w:t>TIMETABLE</w:t>
      </w:r>
    </w:p>
    <w:p w:rsidR="000952CE" w:rsidRDefault="000952CE" w:rsidP="000952CE">
      <w:pPr>
        <w:spacing w:before="120" w:after="120"/>
        <w:contextualSpacing/>
        <w:jc w:val="both"/>
        <w:rPr>
          <w:rFonts w:ascii="Arial" w:hAnsi="Arial"/>
          <w:b/>
        </w:rPr>
      </w:pPr>
    </w:p>
    <w:p w:rsidR="000952CE" w:rsidRPr="007F5FC0" w:rsidRDefault="000952CE" w:rsidP="000952CE">
      <w:pPr>
        <w:spacing w:before="120" w:after="120"/>
        <w:contextualSpacing/>
        <w:jc w:val="both"/>
        <w:rPr>
          <w:rFonts w:ascii="Arial" w:eastAsia="Calibri" w:hAnsi="Arial" w:cs="Arial"/>
        </w:rPr>
      </w:pPr>
      <w:r w:rsidRPr="007F5FC0">
        <w:rPr>
          <w:rFonts w:ascii="Arial" w:eastAsia="Calibri" w:hAnsi="Arial" w:cs="Arial"/>
        </w:rPr>
        <w:t>Please see below for an outline Timetable. WCHG reserves the right to change any of the dates below as required.</w:t>
      </w:r>
    </w:p>
    <w:p w:rsidR="000952CE" w:rsidRPr="007F5FC0" w:rsidRDefault="000952CE" w:rsidP="000952CE">
      <w:pPr>
        <w:spacing w:before="120" w:after="120"/>
        <w:contextualSpacing/>
        <w:jc w:val="both"/>
        <w:rPr>
          <w:rFonts w:ascii="Arial" w:eastAsia="Calibri" w:hAnsi="Arial" w:cs="Arial"/>
          <w:i/>
        </w:rPr>
      </w:pPr>
    </w:p>
    <w:p w:rsidR="000952CE" w:rsidRPr="007F5FC0" w:rsidRDefault="000952CE" w:rsidP="000952CE">
      <w:pPr>
        <w:spacing w:before="120" w:after="120"/>
        <w:contextualSpacing/>
        <w:jc w:val="both"/>
        <w:rPr>
          <w:rFonts w:ascii="Arial" w:eastAsia="Calibri" w:hAnsi="Arial" w:cs="Arial"/>
        </w:rPr>
      </w:pPr>
      <w:r w:rsidRPr="007F5FC0">
        <w:rPr>
          <w:rFonts w:ascii="Arial" w:eastAsia="Calibri" w:hAnsi="Arial" w:cs="Arial"/>
        </w:rPr>
        <w:t>Tenderers are asked to note the asterisked date and ensure availability of their key personnel on th</w:t>
      </w:r>
      <w:r w:rsidR="00801CFD" w:rsidRPr="007F5FC0">
        <w:rPr>
          <w:rFonts w:ascii="Arial" w:eastAsia="Calibri" w:hAnsi="Arial" w:cs="Arial"/>
        </w:rPr>
        <w:t>e PBC date</w:t>
      </w:r>
      <w:r w:rsidRPr="007F5FC0">
        <w:rPr>
          <w:rFonts w:ascii="Arial" w:eastAsia="Calibri" w:hAnsi="Arial" w:cs="Arial"/>
        </w:rPr>
        <w:t>.</w:t>
      </w:r>
      <w:r w:rsidRPr="007F5FC0">
        <w:rPr>
          <w:rFonts w:ascii="Calibri" w:eastAsia="Calibri" w:hAnsi="Calibri"/>
        </w:rPr>
        <w:t xml:space="preserve"> </w:t>
      </w:r>
      <w:r w:rsidRPr="007F5FC0">
        <w:rPr>
          <w:rFonts w:ascii="Arial" w:eastAsia="Calibri" w:hAnsi="Arial" w:cs="Arial"/>
        </w:rPr>
        <w:t xml:space="preserve">Presentations and/or interviews </w:t>
      </w:r>
      <w:r w:rsidR="00801CFD" w:rsidRPr="007F5FC0">
        <w:rPr>
          <w:rFonts w:ascii="Arial" w:eastAsia="Calibri" w:hAnsi="Arial" w:cs="Arial"/>
        </w:rPr>
        <w:t xml:space="preserve">for PBC </w:t>
      </w:r>
      <w:r w:rsidRPr="007F5FC0">
        <w:rPr>
          <w:rFonts w:ascii="Arial" w:eastAsia="Calibri" w:hAnsi="Arial" w:cs="Arial"/>
        </w:rPr>
        <w:t>will be held with shortlisted suppliers only.</w:t>
      </w:r>
    </w:p>
    <w:p w:rsidR="000952CE" w:rsidRPr="000952CE" w:rsidRDefault="000952CE" w:rsidP="000952CE">
      <w:pPr>
        <w:spacing w:before="120" w:after="120"/>
        <w:contextualSpacing/>
        <w:rPr>
          <w:rFonts w:ascii="Arial" w:eastAsia="Calibri" w:hAnsi="Arial" w:cs="Arial"/>
          <w:sz w:val="22"/>
          <w:szCs w:val="22"/>
        </w:rPr>
      </w:pPr>
    </w:p>
    <w:p w:rsidR="000952CE" w:rsidRPr="000952CE" w:rsidRDefault="000952CE" w:rsidP="000952CE">
      <w:pPr>
        <w:spacing w:before="120" w:after="120"/>
        <w:contextualSpacing/>
        <w:rPr>
          <w:rFonts w:ascii="Arial" w:eastAsia="Calibri" w:hAnsi="Arial" w:cs="Arial"/>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3402"/>
      </w:tblGrid>
      <w:tr w:rsidR="000952CE" w:rsidRPr="000952CE" w:rsidTr="00056E7C">
        <w:tc>
          <w:tcPr>
            <w:tcW w:w="5386" w:type="dxa"/>
            <w:shd w:val="clear" w:color="auto" w:fill="D9D9D9"/>
          </w:tcPr>
          <w:p w:rsidR="000952CE" w:rsidRPr="000952CE" w:rsidRDefault="000952CE" w:rsidP="000952CE">
            <w:pPr>
              <w:spacing w:before="120" w:after="120"/>
              <w:contextualSpacing/>
              <w:rPr>
                <w:rFonts w:ascii="Arial" w:eastAsia="Calibri" w:hAnsi="Arial" w:cs="Arial"/>
                <w:b/>
                <w:sz w:val="20"/>
                <w:szCs w:val="20"/>
              </w:rPr>
            </w:pPr>
            <w:r w:rsidRPr="000952CE">
              <w:rPr>
                <w:rFonts w:ascii="Arial" w:eastAsia="Calibri" w:hAnsi="Arial" w:cs="Arial"/>
                <w:b/>
                <w:sz w:val="20"/>
                <w:szCs w:val="20"/>
              </w:rPr>
              <w:t>Tender Stages</w:t>
            </w:r>
          </w:p>
        </w:tc>
        <w:tc>
          <w:tcPr>
            <w:tcW w:w="3402" w:type="dxa"/>
            <w:shd w:val="clear" w:color="auto" w:fill="D9D9D9"/>
          </w:tcPr>
          <w:p w:rsidR="000952CE" w:rsidRPr="007F5FC0" w:rsidRDefault="000952CE" w:rsidP="000952CE">
            <w:pPr>
              <w:spacing w:before="120" w:after="120"/>
              <w:contextualSpacing/>
              <w:rPr>
                <w:rFonts w:ascii="Arial" w:eastAsia="Calibri" w:hAnsi="Arial" w:cs="Arial"/>
                <w:b/>
                <w:sz w:val="20"/>
                <w:szCs w:val="20"/>
              </w:rPr>
            </w:pPr>
            <w:r w:rsidRPr="007F5FC0">
              <w:rPr>
                <w:rFonts w:ascii="Arial" w:eastAsia="Calibri" w:hAnsi="Arial" w:cs="Arial"/>
                <w:b/>
                <w:sz w:val="20"/>
                <w:szCs w:val="20"/>
              </w:rPr>
              <w:t>Date completed by</w:t>
            </w:r>
          </w:p>
        </w:tc>
      </w:tr>
      <w:tr w:rsidR="000952CE" w:rsidRPr="000952CE" w:rsidTr="00056E7C">
        <w:tc>
          <w:tcPr>
            <w:tcW w:w="5386" w:type="dxa"/>
            <w:shd w:val="clear" w:color="auto" w:fill="auto"/>
          </w:tcPr>
          <w:p w:rsidR="000952CE" w:rsidRPr="000952CE" w:rsidRDefault="000952CE" w:rsidP="00DA48E5">
            <w:pPr>
              <w:spacing w:before="120" w:after="120"/>
              <w:contextualSpacing/>
              <w:rPr>
                <w:rFonts w:ascii="Arial" w:eastAsia="Calibri" w:hAnsi="Arial" w:cs="Arial"/>
                <w:sz w:val="22"/>
                <w:szCs w:val="22"/>
              </w:rPr>
            </w:pPr>
            <w:r w:rsidRPr="000952CE">
              <w:rPr>
                <w:rFonts w:ascii="Arial" w:eastAsia="Calibri" w:hAnsi="Arial" w:cs="Arial"/>
                <w:sz w:val="22"/>
                <w:szCs w:val="22"/>
              </w:rPr>
              <w:t xml:space="preserve">ITT </w:t>
            </w:r>
            <w:r>
              <w:rPr>
                <w:rFonts w:ascii="Arial" w:eastAsia="Calibri" w:hAnsi="Arial" w:cs="Arial"/>
                <w:sz w:val="22"/>
                <w:szCs w:val="22"/>
              </w:rPr>
              <w:t>published</w:t>
            </w:r>
            <w:r w:rsidR="0023682F">
              <w:rPr>
                <w:rFonts w:ascii="Arial" w:eastAsia="Calibri" w:hAnsi="Arial" w:cs="Arial"/>
                <w:sz w:val="22"/>
                <w:szCs w:val="22"/>
              </w:rPr>
              <w:t xml:space="preserve"> in OJEU (TED) and Contracts Finder </w:t>
            </w:r>
          </w:p>
        </w:tc>
        <w:tc>
          <w:tcPr>
            <w:tcW w:w="3402" w:type="dxa"/>
            <w:shd w:val="clear" w:color="auto" w:fill="auto"/>
          </w:tcPr>
          <w:p w:rsidR="000952CE" w:rsidRPr="007F5FC0" w:rsidRDefault="00D62D3F" w:rsidP="00D62D3F">
            <w:pPr>
              <w:spacing w:before="120" w:after="120"/>
              <w:contextualSpacing/>
              <w:rPr>
                <w:rFonts w:ascii="Arial" w:eastAsia="Calibri" w:hAnsi="Arial" w:cs="Arial"/>
                <w:sz w:val="22"/>
                <w:szCs w:val="22"/>
              </w:rPr>
            </w:pPr>
            <w:r>
              <w:rPr>
                <w:rFonts w:ascii="Arial" w:eastAsia="Calibri" w:hAnsi="Arial" w:cs="Arial"/>
                <w:sz w:val="22"/>
                <w:szCs w:val="22"/>
              </w:rPr>
              <w:t>Monday 26</w:t>
            </w:r>
            <w:r w:rsidR="00801CFD" w:rsidRPr="007F5FC0">
              <w:rPr>
                <w:rFonts w:ascii="Arial" w:eastAsia="Calibri" w:hAnsi="Arial" w:cs="Arial"/>
                <w:sz w:val="22"/>
                <w:szCs w:val="22"/>
              </w:rPr>
              <w:t xml:space="preserve"> </w:t>
            </w:r>
            <w:r w:rsidR="00BA2FBC">
              <w:rPr>
                <w:rFonts w:ascii="Arial" w:eastAsia="Calibri" w:hAnsi="Arial" w:cs="Arial"/>
                <w:sz w:val="22"/>
                <w:szCs w:val="22"/>
              </w:rPr>
              <w:t>March</w:t>
            </w:r>
            <w:r w:rsidR="00801CFD" w:rsidRPr="007F5FC0">
              <w:rPr>
                <w:rFonts w:ascii="Arial" w:eastAsia="Calibri" w:hAnsi="Arial" w:cs="Arial"/>
                <w:sz w:val="22"/>
                <w:szCs w:val="22"/>
              </w:rPr>
              <w:t xml:space="preserve"> 201</w:t>
            </w:r>
            <w:r w:rsidR="00056E7C" w:rsidRPr="007F5FC0">
              <w:rPr>
                <w:rFonts w:ascii="Arial" w:eastAsia="Calibri" w:hAnsi="Arial" w:cs="Arial"/>
                <w:sz w:val="22"/>
                <w:szCs w:val="22"/>
              </w:rPr>
              <w:t>8</w:t>
            </w:r>
          </w:p>
        </w:tc>
      </w:tr>
      <w:tr w:rsidR="000952CE" w:rsidRPr="000952CE" w:rsidTr="00056E7C">
        <w:tc>
          <w:tcPr>
            <w:tcW w:w="5386" w:type="dxa"/>
            <w:shd w:val="clear" w:color="auto" w:fill="auto"/>
          </w:tcPr>
          <w:p w:rsidR="000952CE" w:rsidRPr="000952CE" w:rsidRDefault="000952CE" w:rsidP="002D61C4">
            <w:pPr>
              <w:spacing w:before="120" w:after="120"/>
              <w:contextualSpacing/>
              <w:rPr>
                <w:rFonts w:ascii="Arial" w:eastAsia="Calibri" w:hAnsi="Arial" w:cs="Arial"/>
                <w:sz w:val="22"/>
                <w:szCs w:val="22"/>
              </w:rPr>
            </w:pPr>
            <w:r w:rsidRPr="000952CE">
              <w:rPr>
                <w:rFonts w:ascii="Arial" w:eastAsia="Calibri" w:hAnsi="Arial" w:cs="Arial"/>
                <w:sz w:val="22"/>
                <w:szCs w:val="22"/>
              </w:rPr>
              <w:t xml:space="preserve">Deadline for return of ITTs </w:t>
            </w:r>
            <w:r w:rsidRPr="000952CE">
              <w:rPr>
                <w:rFonts w:ascii="Arial" w:eastAsia="Calibri" w:hAnsi="Arial" w:cs="Arial"/>
                <w:b/>
                <w:sz w:val="22"/>
                <w:szCs w:val="22"/>
              </w:rPr>
              <w:t>(3</w:t>
            </w:r>
            <w:r w:rsidR="002D61C4">
              <w:rPr>
                <w:rFonts w:ascii="Arial" w:eastAsia="Calibri" w:hAnsi="Arial" w:cs="Arial"/>
                <w:b/>
                <w:sz w:val="22"/>
                <w:szCs w:val="22"/>
              </w:rPr>
              <w:t>5</w:t>
            </w:r>
            <w:r w:rsidRPr="000952CE">
              <w:rPr>
                <w:rFonts w:ascii="Arial" w:eastAsia="Calibri" w:hAnsi="Arial" w:cs="Arial"/>
                <w:b/>
                <w:sz w:val="22"/>
                <w:szCs w:val="22"/>
              </w:rPr>
              <w:t xml:space="preserve"> days)</w:t>
            </w:r>
            <w:r w:rsidR="00801CFD">
              <w:rPr>
                <w:rFonts w:ascii="Arial" w:eastAsia="Calibri" w:hAnsi="Arial" w:cs="Arial"/>
                <w:b/>
                <w:sz w:val="22"/>
                <w:szCs w:val="22"/>
              </w:rPr>
              <w:t xml:space="preserve"> </w:t>
            </w:r>
          </w:p>
        </w:tc>
        <w:tc>
          <w:tcPr>
            <w:tcW w:w="3402" w:type="dxa"/>
            <w:shd w:val="clear" w:color="auto" w:fill="auto"/>
          </w:tcPr>
          <w:p w:rsidR="000952CE" w:rsidRPr="007F5FC0" w:rsidRDefault="0057697E" w:rsidP="00A6716F">
            <w:pPr>
              <w:spacing w:before="120" w:after="120"/>
              <w:contextualSpacing/>
              <w:rPr>
                <w:rFonts w:ascii="Arial" w:eastAsia="Calibri" w:hAnsi="Arial" w:cs="Arial"/>
                <w:b/>
                <w:sz w:val="22"/>
                <w:szCs w:val="22"/>
              </w:rPr>
            </w:pPr>
            <w:r>
              <w:rPr>
                <w:rFonts w:ascii="Arial" w:eastAsia="Calibri" w:hAnsi="Arial" w:cs="Arial"/>
                <w:b/>
                <w:sz w:val="22"/>
                <w:szCs w:val="22"/>
              </w:rPr>
              <w:t>T</w:t>
            </w:r>
            <w:r w:rsidR="00A6716F">
              <w:rPr>
                <w:rFonts w:ascii="Arial" w:eastAsia="Calibri" w:hAnsi="Arial" w:cs="Arial"/>
                <w:b/>
                <w:sz w:val="22"/>
                <w:szCs w:val="22"/>
              </w:rPr>
              <w:t>ues</w:t>
            </w:r>
            <w:r>
              <w:rPr>
                <w:rFonts w:ascii="Arial" w:eastAsia="Calibri" w:hAnsi="Arial" w:cs="Arial"/>
                <w:b/>
                <w:sz w:val="22"/>
                <w:szCs w:val="22"/>
              </w:rPr>
              <w:t>day</w:t>
            </w:r>
            <w:r w:rsidR="00801CFD" w:rsidRPr="007F5FC0">
              <w:rPr>
                <w:rFonts w:ascii="Arial" w:eastAsia="Calibri" w:hAnsi="Arial" w:cs="Arial"/>
                <w:b/>
                <w:sz w:val="22"/>
                <w:szCs w:val="22"/>
              </w:rPr>
              <w:t xml:space="preserve"> </w:t>
            </w:r>
            <w:r w:rsidR="00A6716F">
              <w:rPr>
                <w:rFonts w:ascii="Arial" w:eastAsia="Calibri" w:hAnsi="Arial" w:cs="Arial"/>
                <w:b/>
                <w:sz w:val="22"/>
                <w:szCs w:val="22"/>
              </w:rPr>
              <w:t>01 May</w:t>
            </w:r>
            <w:r w:rsidR="00801CFD" w:rsidRPr="007F5FC0">
              <w:rPr>
                <w:rFonts w:ascii="Arial" w:eastAsia="Calibri" w:hAnsi="Arial" w:cs="Arial"/>
                <w:b/>
                <w:sz w:val="22"/>
                <w:szCs w:val="22"/>
              </w:rPr>
              <w:t xml:space="preserve"> 2018</w:t>
            </w:r>
          </w:p>
        </w:tc>
      </w:tr>
      <w:tr w:rsidR="000952CE" w:rsidRPr="000952CE" w:rsidTr="00056E7C">
        <w:tc>
          <w:tcPr>
            <w:tcW w:w="5386" w:type="dxa"/>
            <w:shd w:val="clear" w:color="auto" w:fill="auto"/>
          </w:tcPr>
          <w:p w:rsidR="000952CE" w:rsidRPr="000952CE" w:rsidRDefault="000952CE" w:rsidP="000952CE">
            <w:pPr>
              <w:spacing w:before="120" w:after="120"/>
              <w:contextualSpacing/>
              <w:rPr>
                <w:rFonts w:ascii="Arial" w:eastAsia="Calibri" w:hAnsi="Arial" w:cs="Arial"/>
                <w:sz w:val="22"/>
                <w:szCs w:val="22"/>
              </w:rPr>
            </w:pPr>
            <w:r w:rsidRPr="000952CE">
              <w:rPr>
                <w:rFonts w:ascii="Arial" w:eastAsia="Calibri" w:hAnsi="Arial" w:cs="Arial"/>
                <w:sz w:val="22"/>
                <w:szCs w:val="22"/>
              </w:rPr>
              <w:t>Evaluation of ITTs</w:t>
            </w:r>
          </w:p>
        </w:tc>
        <w:tc>
          <w:tcPr>
            <w:tcW w:w="3402" w:type="dxa"/>
            <w:shd w:val="clear" w:color="auto" w:fill="auto"/>
          </w:tcPr>
          <w:p w:rsidR="000952CE" w:rsidRPr="007F5FC0" w:rsidRDefault="00A6716F" w:rsidP="00A6716F">
            <w:pPr>
              <w:spacing w:before="120" w:after="120"/>
              <w:contextualSpacing/>
              <w:rPr>
                <w:rFonts w:ascii="Arial" w:eastAsia="Calibri" w:hAnsi="Arial" w:cs="Arial"/>
                <w:sz w:val="22"/>
                <w:szCs w:val="22"/>
              </w:rPr>
            </w:pPr>
            <w:r>
              <w:rPr>
                <w:rFonts w:ascii="Arial" w:eastAsia="Calibri" w:hAnsi="Arial" w:cs="Arial"/>
                <w:sz w:val="22"/>
                <w:szCs w:val="22"/>
              </w:rPr>
              <w:t>Thursday</w:t>
            </w:r>
            <w:r w:rsidR="005F60A4" w:rsidRPr="007F5FC0">
              <w:rPr>
                <w:rFonts w:ascii="Arial" w:eastAsia="Calibri" w:hAnsi="Arial" w:cs="Arial"/>
                <w:sz w:val="22"/>
                <w:szCs w:val="22"/>
              </w:rPr>
              <w:t xml:space="preserve"> </w:t>
            </w:r>
            <w:r>
              <w:rPr>
                <w:rFonts w:ascii="Arial" w:eastAsia="Calibri" w:hAnsi="Arial" w:cs="Arial"/>
                <w:sz w:val="22"/>
                <w:szCs w:val="22"/>
              </w:rPr>
              <w:t>03</w:t>
            </w:r>
            <w:r w:rsidR="00801CFD" w:rsidRPr="007F5FC0">
              <w:rPr>
                <w:rFonts w:ascii="Arial" w:eastAsia="Calibri" w:hAnsi="Arial" w:cs="Arial"/>
                <w:sz w:val="22"/>
                <w:szCs w:val="22"/>
              </w:rPr>
              <w:t xml:space="preserve"> </w:t>
            </w:r>
            <w:r>
              <w:rPr>
                <w:rFonts w:ascii="Arial" w:eastAsia="Calibri" w:hAnsi="Arial" w:cs="Arial"/>
                <w:sz w:val="22"/>
                <w:szCs w:val="22"/>
              </w:rPr>
              <w:t>May</w:t>
            </w:r>
            <w:r w:rsidR="00801CFD" w:rsidRPr="007F5FC0">
              <w:rPr>
                <w:rFonts w:ascii="Arial" w:eastAsia="Calibri" w:hAnsi="Arial" w:cs="Arial"/>
                <w:sz w:val="22"/>
                <w:szCs w:val="22"/>
              </w:rPr>
              <w:t xml:space="preserve"> 2018</w:t>
            </w:r>
          </w:p>
        </w:tc>
      </w:tr>
      <w:tr w:rsidR="000952CE" w:rsidRPr="000952CE" w:rsidTr="00056E7C">
        <w:tc>
          <w:tcPr>
            <w:tcW w:w="5386" w:type="dxa"/>
            <w:shd w:val="clear" w:color="auto" w:fill="auto"/>
          </w:tcPr>
          <w:p w:rsidR="000952CE" w:rsidRPr="000952CE" w:rsidRDefault="000952CE" w:rsidP="000952CE">
            <w:pPr>
              <w:spacing w:before="120" w:after="120"/>
              <w:contextualSpacing/>
              <w:rPr>
                <w:rFonts w:ascii="Arial" w:eastAsia="Calibri" w:hAnsi="Arial" w:cs="Arial"/>
                <w:sz w:val="22"/>
                <w:szCs w:val="22"/>
              </w:rPr>
            </w:pPr>
            <w:r w:rsidRPr="000952CE">
              <w:rPr>
                <w:rFonts w:ascii="Arial" w:eastAsia="Calibri" w:hAnsi="Arial" w:cs="Arial"/>
                <w:sz w:val="22"/>
                <w:szCs w:val="22"/>
              </w:rPr>
              <w:t>Agree shortlist</w:t>
            </w:r>
          </w:p>
        </w:tc>
        <w:tc>
          <w:tcPr>
            <w:tcW w:w="3402" w:type="dxa"/>
            <w:shd w:val="clear" w:color="auto" w:fill="auto"/>
          </w:tcPr>
          <w:p w:rsidR="000952CE" w:rsidRPr="007F5FC0" w:rsidRDefault="00A6716F" w:rsidP="00A6716F">
            <w:pPr>
              <w:spacing w:before="120" w:after="120"/>
              <w:contextualSpacing/>
              <w:rPr>
                <w:rFonts w:ascii="Arial" w:eastAsia="Calibri" w:hAnsi="Arial" w:cs="Arial"/>
                <w:sz w:val="22"/>
                <w:szCs w:val="22"/>
              </w:rPr>
            </w:pPr>
            <w:r>
              <w:rPr>
                <w:rFonts w:ascii="Arial" w:eastAsia="Calibri" w:hAnsi="Arial" w:cs="Arial"/>
                <w:sz w:val="22"/>
                <w:szCs w:val="22"/>
              </w:rPr>
              <w:t>Thursday 03 May</w:t>
            </w:r>
            <w:r w:rsidR="00801CFD" w:rsidRPr="007F5FC0">
              <w:rPr>
                <w:rFonts w:ascii="Arial" w:eastAsia="Calibri" w:hAnsi="Arial" w:cs="Arial"/>
                <w:sz w:val="22"/>
                <w:szCs w:val="22"/>
              </w:rPr>
              <w:t xml:space="preserve"> 2018</w:t>
            </w:r>
          </w:p>
        </w:tc>
      </w:tr>
      <w:tr w:rsidR="000952CE" w:rsidRPr="000952CE" w:rsidTr="00056E7C">
        <w:tc>
          <w:tcPr>
            <w:tcW w:w="5386" w:type="dxa"/>
            <w:shd w:val="clear" w:color="auto" w:fill="auto"/>
          </w:tcPr>
          <w:p w:rsidR="000952CE" w:rsidRPr="000952CE" w:rsidRDefault="000952CE" w:rsidP="00801CFD">
            <w:pPr>
              <w:spacing w:before="120" w:after="120"/>
              <w:contextualSpacing/>
              <w:rPr>
                <w:rFonts w:ascii="Arial" w:eastAsia="Calibri" w:hAnsi="Arial" w:cs="Arial"/>
                <w:sz w:val="22"/>
                <w:szCs w:val="22"/>
              </w:rPr>
            </w:pPr>
            <w:r w:rsidRPr="000952CE">
              <w:rPr>
                <w:rFonts w:ascii="Arial" w:eastAsia="Calibri" w:hAnsi="Arial" w:cs="Arial"/>
                <w:sz w:val="22"/>
                <w:szCs w:val="22"/>
              </w:rPr>
              <w:t>Post-Bid Clarification (PBC)</w:t>
            </w:r>
            <w:r w:rsidR="00801CFD">
              <w:rPr>
                <w:rFonts w:ascii="Arial" w:eastAsia="Calibri" w:hAnsi="Arial" w:cs="Arial"/>
                <w:sz w:val="22"/>
                <w:szCs w:val="22"/>
              </w:rPr>
              <w:t>*</w:t>
            </w:r>
          </w:p>
        </w:tc>
        <w:tc>
          <w:tcPr>
            <w:tcW w:w="3402" w:type="dxa"/>
            <w:shd w:val="clear" w:color="auto" w:fill="auto"/>
          </w:tcPr>
          <w:p w:rsidR="000952CE" w:rsidRPr="007F5FC0" w:rsidRDefault="005F60A4" w:rsidP="00A6716F">
            <w:pPr>
              <w:spacing w:before="120" w:after="120"/>
              <w:contextualSpacing/>
              <w:rPr>
                <w:rFonts w:ascii="Arial" w:eastAsia="Calibri" w:hAnsi="Arial" w:cs="Arial"/>
                <w:b/>
                <w:sz w:val="22"/>
                <w:szCs w:val="22"/>
              </w:rPr>
            </w:pPr>
            <w:r w:rsidRPr="007F5FC0">
              <w:rPr>
                <w:rFonts w:ascii="Arial" w:eastAsia="Calibri" w:hAnsi="Arial" w:cs="Arial"/>
                <w:b/>
                <w:sz w:val="22"/>
                <w:szCs w:val="22"/>
              </w:rPr>
              <w:t xml:space="preserve">Wednesday </w:t>
            </w:r>
            <w:r w:rsidR="007F5FC0" w:rsidRPr="007F5FC0">
              <w:rPr>
                <w:rFonts w:ascii="Arial" w:eastAsia="Calibri" w:hAnsi="Arial" w:cs="Arial"/>
                <w:b/>
                <w:sz w:val="22"/>
                <w:szCs w:val="22"/>
              </w:rPr>
              <w:t>0</w:t>
            </w:r>
            <w:r w:rsidR="00A6716F">
              <w:rPr>
                <w:rFonts w:ascii="Arial" w:eastAsia="Calibri" w:hAnsi="Arial" w:cs="Arial"/>
                <w:b/>
                <w:sz w:val="22"/>
                <w:szCs w:val="22"/>
              </w:rPr>
              <w:t>9</w:t>
            </w:r>
            <w:r w:rsidR="005920F3">
              <w:rPr>
                <w:rFonts w:ascii="Arial" w:eastAsia="Calibri" w:hAnsi="Arial" w:cs="Arial"/>
                <w:b/>
                <w:sz w:val="22"/>
                <w:szCs w:val="22"/>
              </w:rPr>
              <w:t xml:space="preserve"> May</w:t>
            </w:r>
            <w:r w:rsidR="00801CFD" w:rsidRPr="007F5FC0">
              <w:rPr>
                <w:rFonts w:ascii="Arial" w:eastAsia="Calibri" w:hAnsi="Arial" w:cs="Arial"/>
                <w:b/>
                <w:sz w:val="22"/>
                <w:szCs w:val="22"/>
              </w:rPr>
              <w:t xml:space="preserve"> 2018</w:t>
            </w:r>
          </w:p>
        </w:tc>
      </w:tr>
      <w:tr w:rsidR="000952CE" w:rsidRPr="000952CE" w:rsidTr="00056E7C">
        <w:tc>
          <w:tcPr>
            <w:tcW w:w="5386" w:type="dxa"/>
            <w:shd w:val="clear" w:color="auto" w:fill="auto"/>
          </w:tcPr>
          <w:p w:rsidR="000952CE" w:rsidRPr="000952CE" w:rsidRDefault="000952CE" w:rsidP="000952CE">
            <w:pPr>
              <w:spacing w:before="120" w:after="120"/>
              <w:contextualSpacing/>
              <w:rPr>
                <w:rFonts w:ascii="Arial" w:eastAsia="Calibri" w:hAnsi="Arial" w:cs="Arial"/>
                <w:sz w:val="22"/>
                <w:szCs w:val="22"/>
              </w:rPr>
            </w:pPr>
            <w:r w:rsidRPr="000952CE">
              <w:rPr>
                <w:rFonts w:ascii="Arial" w:eastAsia="Calibri" w:hAnsi="Arial" w:cs="Arial"/>
                <w:sz w:val="22"/>
                <w:szCs w:val="22"/>
              </w:rPr>
              <w:t>Final evaluation/agree successful supplier(s)</w:t>
            </w:r>
          </w:p>
        </w:tc>
        <w:tc>
          <w:tcPr>
            <w:tcW w:w="3402" w:type="dxa"/>
            <w:shd w:val="clear" w:color="auto" w:fill="auto"/>
          </w:tcPr>
          <w:p w:rsidR="000952CE" w:rsidRPr="007F5FC0" w:rsidRDefault="005F60A4" w:rsidP="00A6716F">
            <w:pPr>
              <w:spacing w:before="120" w:after="120"/>
              <w:contextualSpacing/>
              <w:rPr>
                <w:rFonts w:ascii="Arial" w:eastAsia="Calibri" w:hAnsi="Arial" w:cs="Arial"/>
                <w:sz w:val="22"/>
                <w:szCs w:val="22"/>
              </w:rPr>
            </w:pPr>
            <w:r w:rsidRPr="007F5FC0">
              <w:rPr>
                <w:rFonts w:ascii="Arial" w:eastAsia="Calibri" w:hAnsi="Arial" w:cs="Arial"/>
                <w:sz w:val="22"/>
                <w:szCs w:val="22"/>
              </w:rPr>
              <w:t xml:space="preserve">Thursday </w:t>
            </w:r>
            <w:r w:rsidR="00A6716F">
              <w:rPr>
                <w:rFonts w:ascii="Arial" w:eastAsia="Calibri" w:hAnsi="Arial" w:cs="Arial"/>
                <w:sz w:val="22"/>
                <w:szCs w:val="22"/>
              </w:rPr>
              <w:t>1</w:t>
            </w:r>
            <w:r w:rsidR="007F5FC0" w:rsidRPr="007F5FC0">
              <w:rPr>
                <w:rFonts w:ascii="Arial" w:eastAsia="Calibri" w:hAnsi="Arial" w:cs="Arial"/>
                <w:sz w:val="22"/>
                <w:szCs w:val="22"/>
              </w:rPr>
              <w:t xml:space="preserve">0 </w:t>
            </w:r>
            <w:r w:rsidR="005920F3">
              <w:rPr>
                <w:rFonts w:ascii="Arial" w:eastAsia="Calibri" w:hAnsi="Arial" w:cs="Arial"/>
                <w:sz w:val="22"/>
                <w:szCs w:val="22"/>
              </w:rPr>
              <w:t>May</w:t>
            </w:r>
            <w:r w:rsidR="00801CFD" w:rsidRPr="007F5FC0">
              <w:rPr>
                <w:rFonts w:ascii="Arial" w:eastAsia="Calibri" w:hAnsi="Arial" w:cs="Arial"/>
                <w:sz w:val="22"/>
                <w:szCs w:val="22"/>
              </w:rPr>
              <w:t xml:space="preserve"> 2018</w:t>
            </w:r>
          </w:p>
        </w:tc>
      </w:tr>
      <w:tr w:rsidR="000952CE" w:rsidRPr="000952CE" w:rsidTr="00056E7C">
        <w:tc>
          <w:tcPr>
            <w:tcW w:w="5386" w:type="dxa"/>
            <w:shd w:val="clear" w:color="auto" w:fill="auto"/>
          </w:tcPr>
          <w:p w:rsidR="000952CE" w:rsidRPr="000952CE" w:rsidRDefault="000952CE" w:rsidP="000952CE">
            <w:pPr>
              <w:spacing w:before="120" w:after="120"/>
              <w:contextualSpacing/>
              <w:rPr>
                <w:rFonts w:ascii="Arial" w:eastAsia="Calibri" w:hAnsi="Arial" w:cs="Arial"/>
                <w:sz w:val="22"/>
                <w:szCs w:val="22"/>
              </w:rPr>
            </w:pPr>
            <w:r w:rsidRPr="000952CE">
              <w:rPr>
                <w:rFonts w:ascii="Arial" w:eastAsia="Calibri" w:hAnsi="Arial" w:cs="Arial"/>
                <w:sz w:val="22"/>
                <w:szCs w:val="22"/>
              </w:rPr>
              <w:t>Issue Award and Unsuccessful Letters</w:t>
            </w:r>
            <w:r w:rsidR="00056E7C">
              <w:rPr>
                <w:rFonts w:ascii="Arial" w:eastAsia="Calibri" w:hAnsi="Arial" w:cs="Arial"/>
                <w:sz w:val="22"/>
                <w:szCs w:val="22"/>
              </w:rPr>
              <w:t xml:space="preserve"> (Standstill)</w:t>
            </w:r>
          </w:p>
        </w:tc>
        <w:tc>
          <w:tcPr>
            <w:tcW w:w="3402" w:type="dxa"/>
            <w:shd w:val="clear" w:color="auto" w:fill="auto"/>
          </w:tcPr>
          <w:p w:rsidR="000952CE" w:rsidRPr="007F5FC0" w:rsidRDefault="005F60A4" w:rsidP="00A6716F">
            <w:pPr>
              <w:spacing w:before="120" w:after="120"/>
              <w:contextualSpacing/>
              <w:rPr>
                <w:rFonts w:ascii="Arial" w:eastAsia="Calibri" w:hAnsi="Arial" w:cs="Arial"/>
                <w:sz w:val="22"/>
                <w:szCs w:val="22"/>
              </w:rPr>
            </w:pPr>
            <w:r w:rsidRPr="007F5FC0">
              <w:rPr>
                <w:rFonts w:ascii="Arial" w:eastAsia="Calibri" w:hAnsi="Arial" w:cs="Arial"/>
                <w:sz w:val="22"/>
                <w:szCs w:val="22"/>
              </w:rPr>
              <w:t xml:space="preserve">Thursday </w:t>
            </w:r>
            <w:r w:rsidR="00A6716F">
              <w:rPr>
                <w:rFonts w:ascii="Arial" w:eastAsia="Calibri" w:hAnsi="Arial" w:cs="Arial"/>
                <w:sz w:val="22"/>
                <w:szCs w:val="22"/>
              </w:rPr>
              <w:t>1</w:t>
            </w:r>
            <w:r w:rsidR="007F5FC0" w:rsidRPr="007F5FC0">
              <w:rPr>
                <w:rFonts w:ascii="Arial" w:eastAsia="Calibri" w:hAnsi="Arial" w:cs="Arial"/>
                <w:sz w:val="22"/>
                <w:szCs w:val="22"/>
              </w:rPr>
              <w:t>0</w:t>
            </w:r>
            <w:r w:rsidR="005920F3">
              <w:rPr>
                <w:rFonts w:ascii="Arial" w:eastAsia="Calibri" w:hAnsi="Arial" w:cs="Arial"/>
                <w:sz w:val="22"/>
                <w:szCs w:val="22"/>
              </w:rPr>
              <w:t xml:space="preserve"> May</w:t>
            </w:r>
            <w:r w:rsidR="00801CFD" w:rsidRPr="007F5FC0">
              <w:rPr>
                <w:rFonts w:ascii="Arial" w:eastAsia="Calibri" w:hAnsi="Arial" w:cs="Arial"/>
                <w:sz w:val="22"/>
                <w:szCs w:val="22"/>
              </w:rPr>
              <w:t xml:space="preserve"> 2018</w:t>
            </w:r>
          </w:p>
        </w:tc>
      </w:tr>
      <w:tr w:rsidR="000952CE" w:rsidRPr="000952CE" w:rsidTr="00056E7C">
        <w:tc>
          <w:tcPr>
            <w:tcW w:w="5386" w:type="dxa"/>
            <w:shd w:val="clear" w:color="auto" w:fill="auto"/>
          </w:tcPr>
          <w:p w:rsidR="000952CE" w:rsidRPr="000952CE" w:rsidRDefault="00056E7C" w:rsidP="000952CE">
            <w:pPr>
              <w:spacing w:before="120" w:after="120"/>
              <w:contextualSpacing/>
              <w:rPr>
                <w:rFonts w:ascii="Arial" w:eastAsia="Calibri" w:hAnsi="Arial" w:cs="Arial"/>
                <w:sz w:val="22"/>
                <w:szCs w:val="22"/>
              </w:rPr>
            </w:pPr>
            <w:r>
              <w:rPr>
                <w:rFonts w:ascii="Arial" w:eastAsia="Calibri" w:hAnsi="Arial" w:cs="Arial"/>
                <w:sz w:val="22"/>
                <w:szCs w:val="22"/>
              </w:rPr>
              <w:t>Standstill ends</w:t>
            </w:r>
          </w:p>
        </w:tc>
        <w:tc>
          <w:tcPr>
            <w:tcW w:w="3402" w:type="dxa"/>
            <w:shd w:val="clear" w:color="auto" w:fill="auto"/>
          </w:tcPr>
          <w:p w:rsidR="000952CE" w:rsidRPr="007F5FC0" w:rsidRDefault="00B55695" w:rsidP="00A6716F">
            <w:pPr>
              <w:spacing w:before="120" w:after="120"/>
              <w:contextualSpacing/>
              <w:rPr>
                <w:rFonts w:ascii="Arial" w:eastAsia="Calibri" w:hAnsi="Arial" w:cs="Arial"/>
                <w:sz w:val="22"/>
                <w:szCs w:val="22"/>
              </w:rPr>
            </w:pPr>
            <w:r w:rsidRPr="007F5FC0">
              <w:rPr>
                <w:rFonts w:ascii="Arial" w:eastAsia="Calibri" w:hAnsi="Arial" w:cs="Arial"/>
                <w:sz w:val="22"/>
                <w:szCs w:val="22"/>
              </w:rPr>
              <w:t xml:space="preserve">Monday </w:t>
            </w:r>
            <w:r w:rsidR="00A6716F">
              <w:rPr>
                <w:rFonts w:ascii="Arial" w:eastAsia="Calibri" w:hAnsi="Arial" w:cs="Arial"/>
                <w:sz w:val="22"/>
                <w:szCs w:val="22"/>
              </w:rPr>
              <w:t>21</w:t>
            </w:r>
            <w:r w:rsidR="005F60A4" w:rsidRPr="007F5FC0">
              <w:rPr>
                <w:rFonts w:ascii="Arial" w:eastAsia="Calibri" w:hAnsi="Arial" w:cs="Arial"/>
                <w:sz w:val="22"/>
                <w:szCs w:val="22"/>
              </w:rPr>
              <w:t xml:space="preserve"> </w:t>
            </w:r>
            <w:r w:rsidR="005920F3">
              <w:rPr>
                <w:rFonts w:ascii="Arial" w:eastAsia="Calibri" w:hAnsi="Arial" w:cs="Arial"/>
                <w:sz w:val="22"/>
                <w:szCs w:val="22"/>
              </w:rPr>
              <w:t>May</w:t>
            </w:r>
            <w:r w:rsidR="003E2F0C" w:rsidRPr="007F5FC0">
              <w:rPr>
                <w:rFonts w:ascii="Arial" w:eastAsia="Calibri" w:hAnsi="Arial" w:cs="Arial"/>
                <w:sz w:val="22"/>
                <w:szCs w:val="22"/>
              </w:rPr>
              <w:t xml:space="preserve"> 2018</w:t>
            </w:r>
          </w:p>
        </w:tc>
      </w:tr>
      <w:tr w:rsidR="00056E7C" w:rsidRPr="000952CE" w:rsidTr="00056E7C">
        <w:tc>
          <w:tcPr>
            <w:tcW w:w="5386" w:type="dxa"/>
            <w:shd w:val="clear" w:color="auto" w:fill="auto"/>
          </w:tcPr>
          <w:p w:rsidR="00056E7C" w:rsidRPr="000952CE" w:rsidRDefault="00056E7C" w:rsidP="000952CE">
            <w:pPr>
              <w:spacing w:before="120" w:after="120"/>
              <w:contextualSpacing/>
              <w:rPr>
                <w:rFonts w:ascii="Arial" w:eastAsia="Calibri" w:hAnsi="Arial" w:cs="Arial"/>
                <w:sz w:val="22"/>
                <w:szCs w:val="22"/>
              </w:rPr>
            </w:pPr>
            <w:r w:rsidRPr="00056E7C">
              <w:rPr>
                <w:rFonts w:ascii="Arial" w:eastAsia="Calibri" w:hAnsi="Arial" w:cs="Arial"/>
                <w:sz w:val="22"/>
                <w:szCs w:val="22"/>
              </w:rPr>
              <w:t>Award/Sign Contract</w:t>
            </w:r>
          </w:p>
        </w:tc>
        <w:tc>
          <w:tcPr>
            <w:tcW w:w="3402" w:type="dxa"/>
            <w:shd w:val="clear" w:color="auto" w:fill="auto"/>
          </w:tcPr>
          <w:p w:rsidR="00056E7C" w:rsidRPr="007F5FC0" w:rsidRDefault="00B55695" w:rsidP="00A6716F">
            <w:pPr>
              <w:spacing w:before="120" w:after="120"/>
              <w:contextualSpacing/>
              <w:rPr>
                <w:rFonts w:ascii="Arial" w:eastAsia="Calibri" w:hAnsi="Arial" w:cs="Arial"/>
                <w:sz w:val="22"/>
                <w:szCs w:val="22"/>
              </w:rPr>
            </w:pPr>
            <w:r w:rsidRPr="007F5FC0">
              <w:rPr>
                <w:rFonts w:ascii="Arial" w:eastAsia="Calibri" w:hAnsi="Arial" w:cs="Arial"/>
                <w:sz w:val="22"/>
                <w:szCs w:val="22"/>
              </w:rPr>
              <w:t>Tuesday</w:t>
            </w:r>
            <w:r w:rsidR="003E2F0C" w:rsidRPr="007F5FC0">
              <w:rPr>
                <w:rFonts w:ascii="Arial" w:eastAsia="Calibri" w:hAnsi="Arial" w:cs="Arial"/>
                <w:sz w:val="22"/>
                <w:szCs w:val="22"/>
              </w:rPr>
              <w:t xml:space="preserve"> </w:t>
            </w:r>
            <w:r w:rsidR="00A6716F">
              <w:rPr>
                <w:rFonts w:ascii="Arial" w:eastAsia="Calibri" w:hAnsi="Arial" w:cs="Arial"/>
                <w:sz w:val="22"/>
                <w:szCs w:val="22"/>
              </w:rPr>
              <w:t>22</w:t>
            </w:r>
            <w:r w:rsidR="003E2F0C" w:rsidRPr="007F5FC0">
              <w:rPr>
                <w:rFonts w:ascii="Arial" w:eastAsia="Calibri" w:hAnsi="Arial" w:cs="Arial"/>
                <w:sz w:val="22"/>
                <w:szCs w:val="22"/>
              </w:rPr>
              <w:t xml:space="preserve"> </w:t>
            </w:r>
            <w:r w:rsidR="005920F3">
              <w:rPr>
                <w:rFonts w:ascii="Arial" w:eastAsia="Calibri" w:hAnsi="Arial" w:cs="Arial"/>
                <w:sz w:val="22"/>
                <w:szCs w:val="22"/>
              </w:rPr>
              <w:t>May</w:t>
            </w:r>
            <w:r w:rsidR="003E2F0C" w:rsidRPr="007F5FC0">
              <w:rPr>
                <w:rFonts w:ascii="Arial" w:eastAsia="Calibri" w:hAnsi="Arial" w:cs="Arial"/>
                <w:sz w:val="22"/>
                <w:szCs w:val="22"/>
              </w:rPr>
              <w:t xml:space="preserve"> 2018</w:t>
            </w:r>
          </w:p>
        </w:tc>
      </w:tr>
      <w:tr w:rsidR="000952CE" w:rsidRPr="000952CE" w:rsidTr="00056E7C">
        <w:tc>
          <w:tcPr>
            <w:tcW w:w="5386" w:type="dxa"/>
            <w:shd w:val="clear" w:color="auto" w:fill="auto"/>
          </w:tcPr>
          <w:p w:rsidR="000952CE" w:rsidRPr="000952CE" w:rsidRDefault="000952CE" w:rsidP="000952CE">
            <w:pPr>
              <w:spacing w:before="120" w:after="120"/>
              <w:contextualSpacing/>
              <w:rPr>
                <w:rFonts w:ascii="Arial" w:eastAsia="Calibri" w:hAnsi="Arial" w:cs="Arial"/>
                <w:sz w:val="22"/>
                <w:szCs w:val="22"/>
              </w:rPr>
            </w:pPr>
            <w:r w:rsidRPr="000952CE">
              <w:rPr>
                <w:rFonts w:ascii="Arial" w:eastAsia="Calibri" w:hAnsi="Arial" w:cs="Arial"/>
                <w:sz w:val="22"/>
                <w:szCs w:val="22"/>
              </w:rPr>
              <w:t>Contract start date</w:t>
            </w:r>
          </w:p>
        </w:tc>
        <w:tc>
          <w:tcPr>
            <w:tcW w:w="3402" w:type="dxa"/>
            <w:shd w:val="clear" w:color="auto" w:fill="auto"/>
          </w:tcPr>
          <w:p w:rsidR="000952CE" w:rsidRPr="007F5FC0" w:rsidRDefault="005F60A4" w:rsidP="00A6716F">
            <w:pPr>
              <w:spacing w:before="120" w:after="120"/>
              <w:contextualSpacing/>
              <w:rPr>
                <w:rFonts w:ascii="Arial" w:eastAsia="Calibri" w:hAnsi="Arial" w:cs="Arial"/>
                <w:sz w:val="22"/>
                <w:szCs w:val="22"/>
              </w:rPr>
            </w:pPr>
            <w:r w:rsidRPr="007F5FC0">
              <w:rPr>
                <w:rFonts w:ascii="Arial" w:eastAsia="Calibri" w:hAnsi="Arial" w:cs="Arial"/>
                <w:sz w:val="22"/>
                <w:szCs w:val="22"/>
              </w:rPr>
              <w:t xml:space="preserve">Tuesday </w:t>
            </w:r>
            <w:r w:rsidR="00A6716F">
              <w:rPr>
                <w:rFonts w:ascii="Arial" w:eastAsia="Calibri" w:hAnsi="Arial" w:cs="Arial"/>
                <w:sz w:val="22"/>
                <w:szCs w:val="22"/>
              </w:rPr>
              <w:t>22</w:t>
            </w:r>
            <w:r w:rsidR="005920F3">
              <w:rPr>
                <w:rFonts w:ascii="Arial" w:eastAsia="Calibri" w:hAnsi="Arial" w:cs="Arial"/>
                <w:sz w:val="22"/>
                <w:szCs w:val="22"/>
              </w:rPr>
              <w:t xml:space="preserve"> May</w:t>
            </w:r>
            <w:r w:rsidR="00B55695" w:rsidRPr="007F5FC0">
              <w:rPr>
                <w:rFonts w:ascii="Arial" w:eastAsia="Calibri" w:hAnsi="Arial" w:cs="Arial"/>
                <w:sz w:val="22"/>
                <w:szCs w:val="22"/>
              </w:rPr>
              <w:t xml:space="preserve"> </w:t>
            </w:r>
            <w:r w:rsidR="0023682F" w:rsidRPr="007F5FC0">
              <w:rPr>
                <w:rFonts w:ascii="Arial" w:eastAsia="Calibri" w:hAnsi="Arial" w:cs="Arial"/>
                <w:sz w:val="22"/>
                <w:szCs w:val="22"/>
              </w:rPr>
              <w:t>2018</w:t>
            </w:r>
          </w:p>
        </w:tc>
      </w:tr>
    </w:tbl>
    <w:p w:rsidR="00801CFD" w:rsidRDefault="00801CFD" w:rsidP="00BC6F91">
      <w:pPr>
        <w:tabs>
          <w:tab w:val="left" w:pos="-1080"/>
          <w:tab w:val="left" w:pos="-990"/>
          <w:tab w:val="left" w:pos="-900"/>
          <w:tab w:val="left" w:pos="-360"/>
          <w:tab w:val="left" w:pos="0"/>
        </w:tabs>
        <w:rPr>
          <w:rFonts w:ascii="Arial" w:hAnsi="Arial"/>
          <w:b/>
        </w:rPr>
      </w:pPr>
    </w:p>
    <w:p w:rsidR="00801CFD" w:rsidRPr="00B55695" w:rsidRDefault="00801CFD" w:rsidP="00BC6F91">
      <w:pPr>
        <w:tabs>
          <w:tab w:val="left" w:pos="-1080"/>
          <w:tab w:val="left" w:pos="-990"/>
          <w:tab w:val="left" w:pos="-900"/>
          <w:tab w:val="left" w:pos="-360"/>
          <w:tab w:val="left" w:pos="0"/>
        </w:tabs>
        <w:rPr>
          <w:rFonts w:ascii="Arial" w:hAnsi="Arial"/>
          <w:i/>
          <w:sz w:val="22"/>
          <w:szCs w:val="22"/>
        </w:rPr>
      </w:pPr>
    </w:p>
    <w:p w:rsidR="000952CE" w:rsidRPr="007F5FC0" w:rsidRDefault="007F5FC0" w:rsidP="00BC6F91">
      <w:pPr>
        <w:tabs>
          <w:tab w:val="left" w:pos="-1080"/>
          <w:tab w:val="left" w:pos="-990"/>
          <w:tab w:val="left" w:pos="-900"/>
          <w:tab w:val="left" w:pos="-360"/>
          <w:tab w:val="left" w:pos="0"/>
        </w:tabs>
        <w:rPr>
          <w:rFonts w:ascii="Arial" w:hAnsi="Arial"/>
          <w:i/>
        </w:rPr>
      </w:pPr>
      <w:r w:rsidRPr="007F5FC0">
        <w:rPr>
          <w:rFonts w:ascii="Arial" w:hAnsi="Arial"/>
          <w:i/>
        </w:rPr>
        <w:t>* Post-Bid Clarification meetings will be held with Lot 1 and/or Lot 2 shortlisted tenderers, where required by WCHG as part of the evaluation process.</w:t>
      </w:r>
      <w:r w:rsidR="000952CE" w:rsidRPr="007F5FC0">
        <w:rPr>
          <w:rFonts w:ascii="Arial" w:hAnsi="Arial"/>
          <w:i/>
        </w:rPr>
        <w:br w:type="page"/>
      </w:r>
    </w:p>
    <w:p w:rsidR="000952CE" w:rsidRPr="00002198" w:rsidRDefault="000952CE" w:rsidP="00EF6A62">
      <w:pPr>
        <w:numPr>
          <w:ilvl w:val="0"/>
          <w:numId w:val="2"/>
        </w:numPr>
        <w:shd w:val="clear" w:color="auto" w:fill="000000"/>
        <w:spacing w:before="120" w:after="120"/>
        <w:contextualSpacing/>
        <w:rPr>
          <w:rFonts w:ascii="Arial" w:hAnsi="Arial"/>
          <w:b/>
          <w:sz w:val="28"/>
          <w:szCs w:val="28"/>
        </w:rPr>
      </w:pPr>
      <w:r w:rsidRPr="00002198">
        <w:rPr>
          <w:rFonts w:ascii="Arial" w:hAnsi="Arial"/>
          <w:b/>
          <w:sz w:val="28"/>
          <w:szCs w:val="28"/>
        </w:rPr>
        <w:lastRenderedPageBreak/>
        <w:t>EVALUATION METHODOLOGY</w:t>
      </w:r>
    </w:p>
    <w:p w:rsidR="000952CE" w:rsidRDefault="000952CE" w:rsidP="000952CE">
      <w:pPr>
        <w:spacing w:before="120" w:after="120"/>
        <w:contextualSpacing/>
        <w:rPr>
          <w:rFonts w:ascii="Arial" w:hAnsi="Arial"/>
          <w:b/>
        </w:rPr>
      </w:pPr>
    </w:p>
    <w:p w:rsidR="000952CE" w:rsidRPr="00482971" w:rsidRDefault="00482971" w:rsidP="000952CE">
      <w:pPr>
        <w:spacing w:before="120" w:after="120"/>
        <w:contextualSpacing/>
        <w:rPr>
          <w:rFonts w:ascii="Arial" w:eastAsia="Calibri" w:hAnsi="Arial" w:cs="Arial"/>
          <w:sz w:val="22"/>
          <w:szCs w:val="22"/>
        </w:rPr>
      </w:pPr>
      <w:r w:rsidRPr="00482971">
        <w:rPr>
          <w:rFonts w:ascii="Arial" w:eastAsia="Calibri" w:hAnsi="Arial" w:cs="Arial"/>
          <w:sz w:val="22"/>
          <w:szCs w:val="22"/>
        </w:rPr>
        <w:t>Tender responses will be assessed to determine the most economically advantageous tender using the following criteria and weightings:</w:t>
      </w:r>
    </w:p>
    <w:p w:rsidR="000952CE" w:rsidRPr="000952CE" w:rsidRDefault="000952CE" w:rsidP="000952CE">
      <w:pPr>
        <w:spacing w:before="120" w:after="120"/>
        <w:contextualSpacing/>
        <w:rPr>
          <w:rFonts w:ascii="Arial" w:eastAsia="Calibri" w:hAnsi="Arial" w:cs="Arial"/>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103"/>
        <w:gridCol w:w="2126"/>
      </w:tblGrid>
      <w:tr w:rsidR="000952CE" w:rsidRPr="000952CE" w:rsidTr="0050228B">
        <w:tc>
          <w:tcPr>
            <w:tcW w:w="1276" w:type="dxa"/>
            <w:shd w:val="clear" w:color="auto" w:fill="D9D9D9"/>
          </w:tcPr>
          <w:p w:rsidR="000952CE" w:rsidRPr="000952CE" w:rsidRDefault="000952CE" w:rsidP="000952CE">
            <w:pPr>
              <w:spacing w:before="120" w:after="120"/>
              <w:contextualSpacing/>
              <w:jc w:val="center"/>
              <w:rPr>
                <w:rFonts w:ascii="Arial" w:eastAsia="Calibri" w:hAnsi="Arial" w:cs="Arial"/>
                <w:b/>
                <w:sz w:val="20"/>
                <w:szCs w:val="20"/>
              </w:rPr>
            </w:pPr>
            <w:r w:rsidRPr="000952CE">
              <w:rPr>
                <w:rFonts w:ascii="Arial" w:eastAsia="Calibri" w:hAnsi="Arial" w:cs="Arial"/>
                <w:b/>
                <w:sz w:val="20"/>
                <w:szCs w:val="20"/>
              </w:rPr>
              <w:t>Question</w:t>
            </w:r>
          </w:p>
        </w:tc>
        <w:tc>
          <w:tcPr>
            <w:tcW w:w="5103" w:type="dxa"/>
            <w:shd w:val="clear" w:color="auto" w:fill="D9D9D9"/>
          </w:tcPr>
          <w:p w:rsidR="000952CE" w:rsidRPr="000952CE" w:rsidRDefault="000952CE" w:rsidP="000952CE">
            <w:pPr>
              <w:spacing w:before="120" w:after="120"/>
              <w:contextualSpacing/>
              <w:jc w:val="center"/>
              <w:rPr>
                <w:rFonts w:ascii="Arial" w:eastAsia="Calibri" w:hAnsi="Arial" w:cs="Arial"/>
                <w:b/>
                <w:sz w:val="20"/>
                <w:szCs w:val="20"/>
              </w:rPr>
            </w:pPr>
            <w:r w:rsidRPr="000952CE">
              <w:rPr>
                <w:rFonts w:ascii="Arial" w:eastAsia="Calibri" w:hAnsi="Arial" w:cs="Arial"/>
                <w:b/>
                <w:sz w:val="20"/>
                <w:szCs w:val="20"/>
              </w:rPr>
              <w:t>Subject</w:t>
            </w:r>
          </w:p>
        </w:tc>
        <w:tc>
          <w:tcPr>
            <w:tcW w:w="2126" w:type="dxa"/>
            <w:shd w:val="clear" w:color="auto" w:fill="D9D9D9"/>
          </w:tcPr>
          <w:p w:rsidR="000952CE" w:rsidRPr="000952CE" w:rsidRDefault="00A64E76" w:rsidP="00DA48E5">
            <w:pPr>
              <w:spacing w:before="120" w:after="120"/>
              <w:contextualSpacing/>
              <w:jc w:val="center"/>
              <w:rPr>
                <w:rFonts w:ascii="Arial" w:eastAsia="Calibri" w:hAnsi="Arial" w:cs="Arial"/>
                <w:b/>
                <w:sz w:val="20"/>
                <w:szCs w:val="20"/>
              </w:rPr>
            </w:pPr>
            <w:r>
              <w:rPr>
                <w:rFonts w:ascii="Arial" w:eastAsia="Calibri" w:hAnsi="Arial" w:cs="Arial"/>
                <w:b/>
                <w:sz w:val="20"/>
                <w:szCs w:val="20"/>
              </w:rPr>
              <w:t>Available marks (</w:t>
            </w:r>
            <w:r w:rsidR="000952CE">
              <w:rPr>
                <w:rFonts w:ascii="Arial" w:eastAsia="Calibri" w:hAnsi="Arial" w:cs="Arial"/>
                <w:b/>
                <w:sz w:val="20"/>
                <w:szCs w:val="20"/>
              </w:rPr>
              <w:t>%</w:t>
            </w:r>
            <w:r>
              <w:rPr>
                <w:rFonts w:ascii="Arial" w:eastAsia="Calibri" w:hAnsi="Arial" w:cs="Arial"/>
                <w:b/>
                <w:sz w:val="20"/>
                <w:szCs w:val="20"/>
              </w:rPr>
              <w:t>)</w:t>
            </w:r>
          </w:p>
        </w:tc>
      </w:tr>
      <w:tr w:rsidR="000952CE" w:rsidRPr="000952CE" w:rsidTr="0050228B">
        <w:tc>
          <w:tcPr>
            <w:tcW w:w="1276" w:type="dxa"/>
            <w:shd w:val="clear" w:color="auto" w:fill="auto"/>
          </w:tcPr>
          <w:p w:rsidR="000952CE" w:rsidRPr="000952CE" w:rsidRDefault="000952CE" w:rsidP="000952CE">
            <w:pPr>
              <w:spacing w:before="120" w:after="120"/>
              <w:contextualSpacing/>
              <w:rPr>
                <w:rFonts w:ascii="Arial" w:eastAsia="Calibri" w:hAnsi="Arial" w:cs="Arial"/>
                <w:sz w:val="20"/>
                <w:szCs w:val="20"/>
              </w:rPr>
            </w:pPr>
            <w:r w:rsidRPr="000952CE">
              <w:rPr>
                <w:rFonts w:ascii="Arial" w:eastAsia="Calibri" w:hAnsi="Arial" w:cs="Arial"/>
                <w:sz w:val="20"/>
                <w:szCs w:val="20"/>
              </w:rPr>
              <w:t>1</w:t>
            </w:r>
          </w:p>
        </w:tc>
        <w:tc>
          <w:tcPr>
            <w:tcW w:w="5103" w:type="dxa"/>
            <w:shd w:val="clear" w:color="auto" w:fill="auto"/>
          </w:tcPr>
          <w:p w:rsidR="000952CE" w:rsidRPr="000952CE" w:rsidRDefault="000952CE" w:rsidP="000952CE">
            <w:pPr>
              <w:spacing w:before="120" w:after="120"/>
              <w:contextualSpacing/>
              <w:rPr>
                <w:rFonts w:ascii="Arial" w:eastAsia="Calibri" w:hAnsi="Arial" w:cs="Arial"/>
                <w:sz w:val="20"/>
                <w:szCs w:val="20"/>
              </w:rPr>
            </w:pPr>
            <w:r w:rsidRPr="000952CE">
              <w:rPr>
                <w:rFonts w:ascii="Arial" w:eastAsia="Calibri" w:hAnsi="Arial" w:cs="Arial"/>
                <w:sz w:val="20"/>
                <w:szCs w:val="20"/>
              </w:rPr>
              <w:t>Supplier Details</w:t>
            </w:r>
          </w:p>
        </w:tc>
        <w:tc>
          <w:tcPr>
            <w:tcW w:w="2126" w:type="dxa"/>
            <w:shd w:val="clear" w:color="auto" w:fill="auto"/>
          </w:tcPr>
          <w:p w:rsidR="000952CE" w:rsidRPr="000952CE" w:rsidRDefault="000952CE" w:rsidP="000952CE">
            <w:pPr>
              <w:spacing w:before="120" w:after="120"/>
              <w:contextualSpacing/>
              <w:jc w:val="center"/>
              <w:rPr>
                <w:rFonts w:ascii="Arial" w:eastAsia="Calibri" w:hAnsi="Arial" w:cs="Arial"/>
                <w:color w:val="7F7F7F"/>
                <w:sz w:val="20"/>
                <w:szCs w:val="20"/>
              </w:rPr>
            </w:pPr>
            <w:r w:rsidRPr="0050228B">
              <w:rPr>
                <w:rFonts w:ascii="Arial" w:eastAsia="Calibri" w:hAnsi="Arial" w:cs="Arial"/>
                <w:color w:val="808080" w:themeColor="background1" w:themeShade="80"/>
                <w:sz w:val="20"/>
                <w:szCs w:val="20"/>
              </w:rPr>
              <w:t>For info only</w:t>
            </w:r>
          </w:p>
        </w:tc>
      </w:tr>
      <w:tr w:rsidR="0041451C" w:rsidRPr="000952CE" w:rsidTr="0050228B">
        <w:tc>
          <w:tcPr>
            <w:tcW w:w="1276" w:type="dxa"/>
            <w:shd w:val="clear" w:color="auto" w:fill="auto"/>
          </w:tcPr>
          <w:p w:rsidR="0041451C" w:rsidRPr="000952CE" w:rsidRDefault="00E76407" w:rsidP="000952CE">
            <w:pPr>
              <w:spacing w:before="120" w:after="120"/>
              <w:contextualSpacing/>
              <w:rPr>
                <w:rFonts w:ascii="Arial" w:eastAsia="Calibri" w:hAnsi="Arial" w:cs="Arial"/>
                <w:sz w:val="20"/>
                <w:szCs w:val="20"/>
              </w:rPr>
            </w:pPr>
            <w:r>
              <w:rPr>
                <w:rFonts w:ascii="Arial" w:eastAsia="Calibri" w:hAnsi="Arial" w:cs="Arial"/>
                <w:sz w:val="20"/>
                <w:szCs w:val="20"/>
              </w:rPr>
              <w:t>2</w:t>
            </w:r>
          </w:p>
        </w:tc>
        <w:tc>
          <w:tcPr>
            <w:tcW w:w="5103" w:type="dxa"/>
            <w:shd w:val="clear" w:color="auto" w:fill="auto"/>
          </w:tcPr>
          <w:p w:rsidR="0041451C" w:rsidRPr="0041451C" w:rsidRDefault="00E76407" w:rsidP="00E76407">
            <w:pPr>
              <w:spacing w:before="120" w:after="120"/>
              <w:contextualSpacing/>
              <w:rPr>
                <w:rFonts w:ascii="Arial" w:eastAsia="Calibri" w:hAnsi="Arial" w:cs="Arial"/>
                <w:sz w:val="20"/>
                <w:szCs w:val="20"/>
              </w:rPr>
            </w:pPr>
            <w:r>
              <w:rPr>
                <w:rFonts w:ascii="Arial" w:eastAsia="Calibri" w:hAnsi="Arial" w:cs="Arial"/>
                <w:sz w:val="20"/>
                <w:szCs w:val="20"/>
              </w:rPr>
              <w:t>Grounds for Mandatory Exclusion</w:t>
            </w:r>
          </w:p>
        </w:tc>
        <w:tc>
          <w:tcPr>
            <w:tcW w:w="2126" w:type="dxa"/>
            <w:shd w:val="clear" w:color="auto" w:fill="auto"/>
          </w:tcPr>
          <w:p w:rsidR="0041451C" w:rsidRPr="0041451C" w:rsidRDefault="0041451C" w:rsidP="000952CE">
            <w:pPr>
              <w:spacing w:before="120" w:after="120"/>
              <w:contextualSpacing/>
              <w:jc w:val="center"/>
              <w:rPr>
                <w:rFonts w:ascii="Arial" w:eastAsia="Calibri" w:hAnsi="Arial" w:cs="Arial"/>
                <w:sz w:val="20"/>
                <w:szCs w:val="20"/>
              </w:rPr>
            </w:pPr>
            <w:r w:rsidRPr="0041451C">
              <w:rPr>
                <w:rFonts w:ascii="Arial" w:eastAsia="Calibri" w:hAnsi="Arial" w:cs="Arial"/>
                <w:sz w:val="20"/>
                <w:szCs w:val="20"/>
              </w:rPr>
              <w:t>Pass / Fail</w:t>
            </w:r>
          </w:p>
        </w:tc>
      </w:tr>
      <w:tr w:rsidR="0041451C" w:rsidRPr="000952CE" w:rsidTr="0050228B">
        <w:tc>
          <w:tcPr>
            <w:tcW w:w="1276" w:type="dxa"/>
            <w:shd w:val="clear" w:color="auto" w:fill="auto"/>
          </w:tcPr>
          <w:p w:rsidR="0041451C" w:rsidRPr="000952CE" w:rsidRDefault="00E76407" w:rsidP="00E76407">
            <w:pPr>
              <w:spacing w:before="120" w:after="120"/>
              <w:contextualSpacing/>
              <w:rPr>
                <w:rFonts w:ascii="Arial" w:eastAsia="Calibri" w:hAnsi="Arial" w:cs="Arial"/>
                <w:sz w:val="20"/>
                <w:szCs w:val="20"/>
              </w:rPr>
            </w:pPr>
            <w:r>
              <w:rPr>
                <w:rFonts w:ascii="Arial" w:eastAsia="Calibri" w:hAnsi="Arial" w:cs="Arial"/>
                <w:sz w:val="20"/>
                <w:szCs w:val="20"/>
              </w:rPr>
              <w:t>3</w:t>
            </w:r>
          </w:p>
        </w:tc>
        <w:tc>
          <w:tcPr>
            <w:tcW w:w="5103" w:type="dxa"/>
            <w:shd w:val="clear" w:color="auto" w:fill="auto"/>
          </w:tcPr>
          <w:p w:rsidR="0041451C" w:rsidRPr="0041451C" w:rsidRDefault="00E76407" w:rsidP="00E76407">
            <w:pPr>
              <w:spacing w:before="120" w:after="120"/>
              <w:contextualSpacing/>
              <w:rPr>
                <w:rFonts w:ascii="Arial" w:eastAsia="Calibri" w:hAnsi="Arial" w:cs="Arial"/>
                <w:sz w:val="20"/>
                <w:szCs w:val="20"/>
              </w:rPr>
            </w:pPr>
            <w:r>
              <w:rPr>
                <w:rFonts w:ascii="Arial" w:eastAsia="Calibri" w:hAnsi="Arial" w:cs="Arial"/>
                <w:sz w:val="20"/>
                <w:szCs w:val="20"/>
              </w:rPr>
              <w:t>Grounds for Discretionary Exclusion</w:t>
            </w:r>
          </w:p>
        </w:tc>
        <w:tc>
          <w:tcPr>
            <w:tcW w:w="2126" w:type="dxa"/>
            <w:shd w:val="clear" w:color="auto" w:fill="auto"/>
          </w:tcPr>
          <w:p w:rsidR="0041451C" w:rsidRPr="0041451C" w:rsidRDefault="0041451C" w:rsidP="000952CE">
            <w:pPr>
              <w:spacing w:before="120" w:after="120"/>
              <w:contextualSpacing/>
              <w:jc w:val="center"/>
              <w:rPr>
                <w:rFonts w:ascii="Arial" w:eastAsia="Calibri" w:hAnsi="Arial" w:cs="Arial"/>
                <w:sz w:val="20"/>
                <w:szCs w:val="20"/>
              </w:rPr>
            </w:pPr>
            <w:r w:rsidRPr="0041451C">
              <w:rPr>
                <w:rFonts w:ascii="Arial" w:eastAsia="Calibri" w:hAnsi="Arial" w:cs="Arial"/>
                <w:sz w:val="20"/>
                <w:szCs w:val="20"/>
              </w:rPr>
              <w:t>Pass / Fail</w:t>
            </w:r>
          </w:p>
        </w:tc>
      </w:tr>
      <w:tr w:rsidR="00E76407" w:rsidRPr="000952CE" w:rsidTr="0050228B">
        <w:tc>
          <w:tcPr>
            <w:tcW w:w="1276" w:type="dxa"/>
            <w:shd w:val="clear" w:color="auto" w:fill="auto"/>
          </w:tcPr>
          <w:p w:rsidR="00E76407" w:rsidRDefault="00E76407" w:rsidP="00E76407">
            <w:pPr>
              <w:spacing w:before="120" w:after="120"/>
              <w:contextualSpacing/>
              <w:rPr>
                <w:rFonts w:ascii="Arial" w:eastAsia="Calibri" w:hAnsi="Arial" w:cs="Arial"/>
                <w:sz w:val="20"/>
                <w:szCs w:val="20"/>
              </w:rPr>
            </w:pPr>
            <w:r>
              <w:rPr>
                <w:rFonts w:ascii="Arial" w:eastAsia="Calibri" w:hAnsi="Arial" w:cs="Arial"/>
                <w:sz w:val="20"/>
                <w:szCs w:val="20"/>
              </w:rPr>
              <w:t>4.1</w:t>
            </w:r>
          </w:p>
        </w:tc>
        <w:tc>
          <w:tcPr>
            <w:tcW w:w="5103" w:type="dxa"/>
            <w:shd w:val="clear" w:color="auto" w:fill="auto"/>
          </w:tcPr>
          <w:p w:rsidR="00E76407" w:rsidRPr="0041451C" w:rsidRDefault="00E76407" w:rsidP="001F0AA4">
            <w:pPr>
              <w:spacing w:before="120" w:after="120"/>
              <w:contextualSpacing/>
              <w:rPr>
                <w:rFonts w:ascii="Arial" w:eastAsia="Calibri" w:hAnsi="Arial" w:cs="Arial"/>
                <w:sz w:val="20"/>
                <w:szCs w:val="20"/>
              </w:rPr>
            </w:pPr>
            <w:r>
              <w:rPr>
                <w:rFonts w:ascii="Arial" w:eastAsia="Calibri" w:hAnsi="Arial" w:cs="Arial"/>
                <w:sz w:val="20"/>
                <w:szCs w:val="20"/>
              </w:rPr>
              <w:t>Health &amp; Safety</w:t>
            </w:r>
          </w:p>
        </w:tc>
        <w:tc>
          <w:tcPr>
            <w:tcW w:w="2126" w:type="dxa"/>
            <w:shd w:val="clear" w:color="auto" w:fill="auto"/>
          </w:tcPr>
          <w:p w:rsidR="00E76407" w:rsidRPr="0041451C" w:rsidRDefault="00E76407" w:rsidP="000952CE">
            <w:pPr>
              <w:spacing w:before="120" w:after="120"/>
              <w:contextualSpacing/>
              <w:jc w:val="center"/>
              <w:rPr>
                <w:rFonts w:ascii="Arial" w:eastAsia="Calibri" w:hAnsi="Arial" w:cs="Arial"/>
                <w:sz w:val="20"/>
                <w:szCs w:val="20"/>
              </w:rPr>
            </w:pPr>
            <w:r>
              <w:rPr>
                <w:rFonts w:ascii="Arial" w:eastAsia="Calibri" w:hAnsi="Arial" w:cs="Arial"/>
                <w:sz w:val="20"/>
                <w:szCs w:val="20"/>
              </w:rPr>
              <w:t>Pass / Fail</w:t>
            </w:r>
          </w:p>
        </w:tc>
      </w:tr>
      <w:tr w:rsidR="0041451C" w:rsidRPr="000952CE" w:rsidTr="0050228B">
        <w:tc>
          <w:tcPr>
            <w:tcW w:w="1276" w:type="dxa"/>
            <w:shd w:val="clear" w:color="auto" w:fill="auto"/>
          </w:tcPr>
          <w:p w:rsidR="0041451C" w:rsidRPr="000952CE" w:rsidRDefault="00E76407" w:rsidP="00E76407">
            <w:pPr>
              <w:spacing w:before="120" w:after="120"/>
              <w:contextualSpacing/>
              <w:rPr>
                <w:rFonts w:ascii="Arial" w:eastAsia="Calibri" w:hAnsi="Arial" w:cs="Arial"/>
                <w:sz w:val="20"/>
                <w:szCs w:val="20"/>
              </w:rPr>
            </w:pPr>
            <w:r>
              <w:rPr>
                <w:rFonts w:ascii="Arial" w:eastAsia="Calibri" w:hAnsi="Arial" w:cs="Arial"/>
                <w:sz w:val="20"/>
                <w:szCs w:val="20"/>
              </w:rPr>
              <w:t>4.2</w:t>
            </w:r>
          </w:p>
        </w:tc>
        <w:tc>
          <w:tcPr>
            <w:tcW w:w="5103" w:type="dxa"/>
            <w:shd w:val="clear" w:color="auto" w:fill="auto"/>
          </w:tcPr>
          <w:p w:rsidR="0041451C" w:rsidRPr="0041451C" w:rsidRDefault="0041451C" w:rsidP="001F0AA4">
            <w:pPr>
              <w:spacing w:before="120" w:after="120"/>
              <w:contextualSpacing/>
              <w:rPr>
                <w:rFonts w:ascii="Arial" w:eastAsia="Calibri" w:hAnsi="Arial" w:cs="Arial"/>
                <w:sz w:val="20"/>
                <w:szCs w:val="20"/>
              </w:rPr>
            </w:pPr>
            <w:r w:rsidRPr="0041451C">
              <w:rPr>
                <w:rFonts w:ascii="Arial" w:eastAsia="Calibri" w:hAnsi="Arial" w:cs="Arial"/>
                <w:sz w:val="20"/>
                <w:szCs w:val="20"/>
              </w:rPr>
              <w:t xml:space="preserve">Equality, Diversity, and </w:t>
            </w:r>
            <w:r w:rsidR="001F0AA4">
              <w:rPr>
                <w:rFonts w:ascii="Arial" w:eastAsia="Calibri" w:hAnsi="Arial" w:cs="Arial"/>
                <w:sz w:val="20"/>
                <w:szCs w:val="20"/>
              </w:rPr>
              <w:t>Human Rights</w:t>
            </w:r>
          </w:p>
        </w:tc>
        <w:tc>
          <w:tcPr>
            <w:tcW w:w="2126" w:type="dxa"/>
            <w:shd w:val="clear" w:color="auto" w:fill="auto"/>
          </w:tcPr>
          <w:p w:rsidR="0041451C" w:rsidRPr="0041451C" w:rsidRDefault="0041451C" w:rsidP="000952CE">
            <w:pPr>
              <w:spacing w:before="120" w:after="120"/>
              <w:contextualSpacing/>
              <w:jc w:val="center"/>
              <w:rPr>
                <w:rFonts w:ascii="Arial" w:eastAsia="Calibri" w:hAnsi="Arial" w:cs="Arial"/>
                <w:sz w:val="20"/>
                <w:szCs w:val="20"/>
              </w:rPr>
            </w:pPr>
            <w:r w:rsidRPr="0041451C">
              <w:rPr>
                <w:rFonts w:ascii="Arial" w:eastAsia="Calibri" w:hAnsi="Arial" w:cs="Arial"/>
                <w:sz w:val="20"/>
                <w:szCs w:val="20"/>
              </w:rPr>
              <w:t>Pass / Fail</w:t>
            </w:r>
          </w:p>
        </w:tc>
      </w:tr>
      <w:tr w:rsidR="0041451C" w:rsidRPr="000952CE" w:rsidTr="0050228B">
        <w:tc>
          <w:tcPr>
            <w:tcW w:w="1276" w:type="dxa"/>
            <w:shd w:val="clear" w:color="auto" w:fill="auto"/>
          </w:tcPr>
          <w:p w:rsidR="0041451C" w:rsidRPr="000952CE" w:rsidRDefault="00E76407" w:rsidP="000952CE">
            <w:pPr>
              <w:spacing w:before="120" w:after="120"/>
              <w:contextualSpacing/>
              <w:rPr>
                <w:rFonts w:ascii="Arial" w:eastAsia="Calibri" w:hAnsi="Arial" w:cs="Arial"/>
                <w:sz w:val="20"/>
                <w:szCs w:val="20"/>
              </w:rPr>
            </w:pPr>
            <w:r>
              <w:rPr>
                <w:rFonts w:ascii="Arial" w:eastAsia="Calibri" w:hAnsi="Arial" w:cs="Arial"/>
                <w:sz w:val="20"/>
                <w:szCs w:val="20"/>
              </w:rPr>
              <w:t>4.3</w:t>
            </w:r>
            <w:r w:rsidR="0050228B">
              <w:rPr>
                <w:rFonts w:ascii="Arial" w:eastAsia="Calibri" w:hAnsi="Arial" w:cs="Arial"/>
                <w:sz w:val="20"/>
                <w:szCs w:val="20"/>
              </w:rPr>
              <w:t>.1</w:t>
            </w:r>
          </w:p>
        </w:tc>
        <w:tc>
          <w:tcPr>
            <w:tcW w:w="5103" w:type="dxa"/>
            <w:shd w:val="clear" w:color="auto" w:fill="auto"/>
          </w:tcPr>
          <w:p w:rsidR="0041451C" w:rsidRPr="0041451C" w:rsidRDefault="0050228B" w:rsidP="0050228B">
            <w:pPr>
              <w:spacing w:before="120" w:after="120"/>
              <w:contextualSpacing/>
              <w:rPr>
                <w:rFonts w:ascii="Arial" w:eastAsia="Calibri" w:hAnsi="Arial" w:cs="Arial"/>
                <w:sz w:val="20"/>
                <w:szCs w:val="20"/>
              </w:rPr>
            </w:pPr>
            <w:r>
              <w:rPr>
                <w:rFonts w:ascii="Arial" w:eastAsia="Calibri" w:hAnsi="Arial" w:cs="Arial"/>
                <w:sz w:val="20"/>
                <w:szCs w:val="20"/>
              </w:rPr>
              <w:t>Environmental Management System</w:t>
            </w:r>
          </w:p>
        </w:tc>
        <w:tc>
          <w:tcPr>
            <w:tcW w:w="2126" w:type="dxa"/>
            <w:shd w:val="clear" w:color="auto" w:fill="auto"/>
          </w:tcPr>
          <w:p w:rsidR="0041451C" w:rsidRPr="0041451C" w:rsidRDefault="0050228B" w:rsidP="0050228B">
            <w:pPr>
              <w:spacing w:before="120" w:after="120"/>
              <w:contextualSpacing/>
              <w:jc w:val="center"/>
              <w:rPr>
                <w:rFonts w:ascii="Arial" w:eastAsia="Calibri" w:hAnsi="Arial" w:cs="Arial"/>
                <w:sz w:val="20"/>
                <w:szCs w:val="20"/>
              </w:rPr>
            </w:pPr>
            <w:r>
              <w:rPr>
                <w:rFonts w:ascii="Arial" w:eastAsia="Calibri" w:hAnsi="Arial" w:cs="Arial"/>
                <w:sz w:val="20"/>
                <w:szCs w:val="20"/>
              </w:rPr>
              <w:t>Pass / Fail</w:t>
            </w:r>
          </w:p>
        </w:tc>
      </w:tr>
      <w:tr w:rsidR="0050228B" w:rsidRPr="000952CE" w:rsidTr="0050228B">
        <w:tc>
          <w:tcPr>
            <w:tcW w:w="1276" w:type="dxa"/>
            <w:shd w:val="clear" w:color="auto" w:fill="auto"/>
          </w:tcPr>
          <w:p w:rsidR="0050228B" w:rsidRDefault="0050228B" w:rsidP="000952CE">
            <w:pPr>
              <w:spacing w:before="120" w:after="120"/>
              <w:contextualSpacing/>
              <w:rPr>
                <w:rFonts w:ascii="Arial" w:eastAsia="Calibri" w:hAnsi="Arial" w:cs="Arial"/>
                <w:sz w:val="20"/>
                <w:szCs w:val="20"/>
              </w:rPr>
            </w:pPr>
            <w:r>
              <w:rPr>
                <w:rFonts w:ascii="Arial" w:eastAsia="Calibri" w:hAnsi="Arial" w:cs="Arial"/>
                <w:sz w:val="20"/>
                <w:szCs w:val="20"/>
              </w:rPr>
              <w:t>4.3.2</w:t>
            </w:r>
          </w:p>
        </w:tc>
        <w:tc>
          <w:tcPr>
            <w:tcW w:w="5103" w:type="dxa"/>
            <w:shd w:val="clear" w:color="auto" w:fill="auto"/>
          </w:tcPr>
          <w:p w:rsidR="0050228B" w:rsidRDefault="0050228B" w:rsidP="00E76407">
            <w:pPr>
              <w:spacing w:before="120" w:after="120"/>
              <w:contextualSpacing/>
              <w:rPr>
                <w:rFonts w:ascii="Arial" w:eastAsia="Calibri" w:hAnsi="Arial" w:cs="Arial"/>
                <w:sz w:val="20"/>
                <w:szCs w:val="20"/>
              </w:rPr>
            </w:pPr>
            <w:r>
              <w:rPr>
                <w:rFonts w:ascii="Arial" w:eastAsia="Calibri" w:hAnsi="Arial" w:cs="Arial"/>
                <w:sz w:val="20"/>
                <w:szCs w:val="20"/>
              </w:rPr>
              <w:t>Key Environmental impacts</w:t>
            </w:r>
          </w:p>
        </w:tc>
        <w:tc>
          <w:tcPr>
            <w:tcW w:w="2126" w:type="dxa"/>
            <w:shd w:val="clear" w:color="auto" w:fill="auto"/>
          </w:tcPr>
          <w:p w:rsidR="0050228B" w:rsidRPr="0050228B" w:rsidRDefault="0050228B" w:rsidP="0050228B">
            <w:pPr>
              <w:spacing w:before="120" w:after="120"/>
              <w:contextualSpacing/>
              <w:jc w:val="center"/>
              <w:rPr>
                <w:rFonts w:ascii="Arial" w:eastAsia="Calibri" w:hAnsi="Arial" w:cs="Arial"/>
                <w:color w:val="808080" w:themeColor="background1" w:themeShade="80"/>
                <w:sz w:val="20"/>
                <w:szCs w:val="20"/>
              </w:rPr>
            </w:pPr>
            <w:r w:rsidRPr="0050228B">
              <w:rPr>
                <w:rFonts w:ascii="Arial" w:eastAsia="Calibri" w:hAnsi="Arial" w:cs="Arial"/>
                <w:color w:val="808080" w:themeColor="background1" w:themeShade="80"/>
                <w:sz w:val="20"/>
                <w:szCs w:val="20"/>
              </w:rPr>
              <w:t>For info only</w:t>
            </w:r>
          </w:p>
        </w:tc>
      </w:tr>
      <w:tr w:rsidR="0050228B" w:rsidRPr="000952CE" w:rsidTr="0050228B">
        <w:tc>
          <w:tcPr>
            <w:tcW w:w="1276" w:type="dxa"/>
            <w:shd w:val="clear" w:color="auto" w:fill="auto"/>
          </w:tcPr>
          <w:p w:rsidR="0050228B" w:rsidRDefault="0050228B" w:rsidP="000952CE">
            <w:pPr>
              <w:spacing w:before="120" w:after="120"/>
              <w:contextualSpacing/>
              <w:rPr>
                <w:rFonts w:ascii="Arial" w:eastAsia="Calibri" w:hAnsi="Arial" w:cs="Arial"/>
                <w:sz w:val="20"/>
                <w:szCs w:val="20"/>
              </w:rPr>
            </w:pPr>
            <w:r>
              <w:rPr>
                <w:rFonts w:ascii="Arial" w:eastAsia="Calibri" w:hAnsi="Arial" w:cs="Arial"/>
                <w:sz w:val="20"/>
                <w:szCs w:val="20"/>
              </w:rPr>
              <w:t>4.3.3</w:t>
            </w:r>
          </w:p>
        </w:tc>
        <w:tc>
          <w:tcPr>
            <w:tcW w:w="5103" w:type="dxa"/>
            <w:shd w:val="clear" w:color="auto" w:fill="auto"/>
          </w:tcPr>
          <w:p w:rsidR="0050228B" w:rsidRDefault="0050228B" w:rsidP="0050228B">
            <w:pPr>
              <w:spacing w:before="120" w:after="120"/>
              <w:contextualSpacing/>
              <w:rPr>
                <w:rFonts w:ascii="Arial" w:eastAsia="Calibri" w:hAnsi="Arial" w:cs="Arial"/>
                <w:sz w:val="20"/>
                <w:szCs w:val="20"/>
              </w:rPr>
            </w:pPr>
            <w:r>
              <w:rPr>
                <w:rFonts w:ascii="Arial" w:eastAsia="Calibri" w:hAnsi="Arial" w:cs="Arial"/>
                <w:sz w:val="20"/>
                <w:szCs w:val="20"/>
              </w:rPr>
              <w:t>Local labour</w:t>
            </w:r>
          </w:p>
        </w:tc>
        <w:tc>
          <w:tcPr>
            <w:tcW w:w="2126" w:type="dxa"/>
            <w:shd w:val="clear" w:color="auto" w:fill="auto"/>
          </w:tcPr>
          <w:p w:rsidR="0050228B" w:rsidRPr="0050228B" w:rsidRDefault="0050228B" w:rsidP="0050228B">
            <w:pPr>
              <w:spacing w:before="120" w:after="120"/>
              <w:contextualSpacing/>
              <w:jc w:val="center"/>
              <w:rPr>
                <w:rFonts w:ascii="Arial" w:eastAsia="Calibri" w:hAnsi="Arial" w:cs="Arial"/>
                <w:color w:val="808080" w:themeColor="background1" w:themeShade="80"/>
                <w:sz w:val="20"/>
                <w:szCs w:val="20"/>
              </w:rPr>
            </w:pPr>
            <w:r w:rsidRPr="0050228B">
              <w:rPr>
                <w:rFonts w:ascii="Arial" w:eastAsia="Calibri" w:hAnsi="Arial" w:cs="Arial"/>
                <w:color w:val="808080" w:themeColor="background1" w:themeShade="80"/>
                <w:sz w:val="20"/>
                <w:szCs w:val="20"/>
              </w:rPr>
              <w:t>For info only</w:t>
            </w:r>
          </w:p>
        </w:tc>
      </w:tr>
      <w:tr w:rsidR="0050228B" w:rsidRPr="000952CE" w:rsidTr="0050228B">
        <w:tc>
          <w:tcPr>
            <w:tcW w:w="1276" w:type="dxa"/>
            <w:shd w:val="clear" w:color="auto" w:fill="auto"/>
          </w:tcPr>
          <w:p w:rsidR="0050228B" w:rsidRDefault="0050228B" w:rsidP="000952CE">
            <w:pPr>
              <w:spacing w:before="120" w:after="120"/>
              <w:contextualSpacing/>
              <w:rPr>
                <w:rFonts w:ascii="Arial" w:eastAsia="Calibri" w:hAnsi="Arial" w:cs="Arial"/>
                <w:sz w:val="20"/>
                <w:szCs w:val="20"/>
              </w:rPr>
            </w:pPr>
            <w:r>
              <w:rPr>
                <w:rFonts w:ascii="Arial" w:eastAsia="Calibri" w:hAnsi="Arial" w:cs="Arial"/>
                <w:sz w:val="20"/>
                <w:szCs w:val="20"/>
              </w:rPr>
              <w:t>4.3.4</w:t>
            </w:r>
          </w:p>
        </w:tc>
        <w:tc>
          <w:tcPr>
            <w:tcW w:w="5103" w:type="dxa"/>
            <w:shd w:val="clear" w:color="auto" w:fill="auto"/>
          </w:tcPr>
          <w:p w:rsidR="0050228B" w:rsidRDefault="0050228B" w:rsidP="00E76407">
            <w:pPr>
              <w:spacing w:before="120" w:after="120"/>
              <w:contextualSpacing/>
              <w:rPr>
                <w:rFonts w:ascii="Arial" w:eastAsia="Calibri" w:hAnsi="Arial" w:cs="Arial"/>
                <w:sz w:val="20"/>
                <w:szCs w:val="20"/>
              </w:rPr>
            </w:pPr>
            <w:r>
              <w:rPr>
                <w:rFonts w:ascii="Arial" w:eastAsia="Calibri" w:hAnsi="Arial" w:cs="Arial"/>
                <w:sz w:val="20"/>
                <w:szCs w:val="20"/>
              </w:rPr>
              <w:t>Living Wage</w:t>
            </w:r>
          </w:p>
        </w:tc>
        <w:tc>
          <w:tcPr>
            <w:tcW w:w="2126" w:type="dxa"/>
            <w:shd w:val="clear" w:color="auto" w:fill="auto"/>
          </w:tcPr>
          <w:p w:rsidR="0050228B" w:rsidRPr="0050228B" w:rsidRDefault="0050228B" w:rsidP="0050228B">
            <w:pPr>
              <w:spacing w:before="120" w:after="120"/>
              <w:contextualSpacing/>
              <w:jc w:val="center"/>
              <w:rPr>
                <w:rFonts w:ascii="Arial" w:eastAsia="Calibri" w:hAnsi="Arial" w:cs="Arial"/>
                <w:b/>
                <w:sz w:val="20"/>
                <w:szCs w:val="20"/>
              </w:rPr>
            </w:pPr>
            <w:r w:rsidRPr="0050228B">
              <w:rPr>
                <w:rFonts w:ascii="Arial" w:eastAsia="Calibri" w:hAnsi="Arial" w:cs="Arial"/>
                <w:b/>
                <w:sz w:val="20"/>
                <w:szCs w:val="20"/>
              </w:rPr>
              <w:t>5%</w:t>
            </w:r>
          </w:p>
        </w:tc>
      </w:tr>
      <w:tr w:rsidR="0050228B" w:rsidRPr="000952CE" w:rsidTr="0050228B">
        <w:tc>
          <w:tcPr>
            <w:tcW w:w="1276" w:type="dxa"/>
            <w:shd w:val="clear" w:color="auto" w:fill="auto"/>
          </w:tcPr>
          <w:p w:rsidR="0050228B" w:rsidRDefault="0050228B" w:rsidP="000952CE">
            <w:pPr>
              <w:spacing w:before="120" w:after="120"/>
              <w:contextualSpacing/>
              <w:rPr>
                <w:rFonts w:ascii="Arial" w:eastAsia="Calibri" w:hAnsi="Arial" w:cs="Arial"/>
                <w:sz w:val="20"/>
                <w:szCs w:val="20"/>
              </w:rPr>
            </w:pPr>
            <w:r>
              <w:rPr>
                <w:rFonts w:ascii="Arial" w:eastAsia="Calibri" w:hAnsi="Arial" w:cs="Arial"/>
                <w:sz w:val="20"/>
                <w:szCs w:val="20"/>
              </w:rPr>
              <w:t>4.3.5</w:t>
            </w:r>
          </w:p>
        </w:tc>
        <w:tc>
          <w:tcPr>
            <w:tcW w:w="5103" w:type="dxa"/>
            <w:shd w:val="clear" w:color="auto" w:fill="auto"/>
          </w:tcPr>
          <w:p w:rsidR="0050228B" w:rsidRDefault="0050228B" w:rsidP="0050228B">
            <w:pPr>
              <w:spacing w:before="120" w:after="120"/>
              <w:contextualSpacing/>
              <w:rPr>
                <w:rFonts w:ascii="Arial" w:eastAsia="Calibri" w:hAnsi="Arial" w:cs="Arial"/>
                <w:sz w:val="20"/>
                <w:szCs w:val="20"/>
              </w:rPr>
            </w:pPr>
            <w:r>
              <w:rPr>
                <w:rFonts w:ascii="Arial" w:eastAsia="Calibri" w:hAnsi="Arial" w:cs="Arial"/>
                <w:sz w:val="20"/>
                <w:szCs w:val="20"/>
              </w:rPr>
              <w:t>Support for the voluntary/community sector</w:t>
            </w:r>
          </w:p>
        </w:tc>
        <w:tc>
          <w:tcPr>
            <w:tcW w:w="2126" w:type="dxa"/>
            <w:shd w:val="clear" w:color="auto" w:fill="auto"/>
          </w:tcPr>
          <w:p w:rsidR="0050228B" w:rsidRDefault="0050228B" w:rsidP="0050228B">
            <w:pPr>
              <w:spacing w:before="120" w:after="120"/>
              <w:contextualSpacing/>
              <w:jc w:val="center"/>
              <w:rPr>
                <w:rFonts w:ascii="Arial" w:eastAsia="Calibri" w:hAnsi="Arial" w:cs="Arial"/>
                <w:sz w:val="20"/>
                <w:szCs w:val="20"/>
              </w:rPr>
            </w:pPr>
            <w:r w:rsidRPr="0050228B">
              <w:rPr>
                <w:rFonts w:ascii="Arial" w:eastAsia="Calibri" w:hAnsi="Arial" w:cs="Arial"/>
                <w:color w:val="808080" w:themeColor="background1" w:themeShade="80"/>
                <w:sz w:val="20"/>
                <w:szCs w:val="20"/>
              </w:rPr>
              <w:t>For info only</w:t>
            </w:r>
          </w:p>
        </w:tc>
      </w:tr>
      <w:tr w:rsidR="0041451C" w:rsidRPr="000952CE" w:rsidTr="0050228B">
        <w:tc>
          <w:tcPr>
            <w:tcW w:w="1276" w:type="dxa"/>
            <w:shd w:val="clear" w:color="auto" w:fill="auto"/>
          </w:tcPr>
          <w:p w:rsidR="0041451C" w:rsidRPr="000952CE" w:rsidRDefault="00E76407" w:rsidP="00E76407">
            <w:pPr>
              <w:spacing w:before="120" w:after="120"/>
              <w:contextualSpacing/>
              <w:rPr>
                <w:rFonts w:ascii="Arial" w:eastAsia="Calibri" w:hAnsi="Arial" w:cs="Arial"/>
                <w:sz w:val="20"/>
                <w:szCs w:val="20"/>
              </w:rPr>
            </w:pPr>
            <w:r>
              <w:rPr>
                <w:rFonts w:ascii="Arial" w:eastAsia="Calibri" w:hAnsi="Arial" w:cs="Arial"/>
                <w:sz w:val="20"/>
                <w:szCs w:val="20"/>
              </w:rPr>
              <w:t>4.4</w:t>
            </w:r>
          </w:p>
        </w:tc>
        <w:tc>
          <w:tcPr>
            <w:tcW w:w="5103" w:type="dxa"/>
            <w:shd w:val="clear" w:color="auto" w:fill="auto"/>
          </w:tcPr>
          <w:p w:rsidR="0041451C" w:rsidRPr="0041451C" w:rsidRDefault="00E76407" w:rsidP="00E76407">
            <w:pPr>
              <w:spacing w:before="120" w:after="120"/>
              <w:contextualSpacing/>
              <w:rPr>
                <w:rFonts w:ascii="Arial" w:eastAsia="Calibri" w:hAnsi="Arial" w:cs="Arial"/>
                <w:sz w:val="20"/>
                <w:szCs w:val="20"/>
              </w:rPr>
            </w:pPr>
            <w:r>
              <w:rPr>
                <w:rFonts w:ascii="Arial" w:eastAsia="Calibri" w:hAnsi="Arial" w:cs="Arial"/>
                <w:sz w:val="20"/>
                <w:szCs w:val="20"/>
              </w:rPr>
              <w:t>Quality Assurance</w:t>
            </w:r>
          </w:p>
        </w:tc>
        <w:tc>
          <w:tcPr>
            <w:tcW w:w="2126" w:type="dxa"/>
            <w:shd w:val="clear" w:color="auto" w:fill="auto"/>
          </w:tcPr>
          <w:p w:rsidR="0041451C" w:rsidRPr="0050228B" w:rsidRDefault="00B55695" w:rsidP="00B55695">
            <w:pPr>
              <w:spacing w:before="120" w:after="120"/>
              <w:contextualSpacing/>
              <w:jc w:val="center"/>
              <w:rPr>
                <w:rFonts w:ascii="Arial" w:eastAsia="Calibri" w:hAnsi="Arial" w:cs="Arial"/>
                <w:b/>
                <w:sz w:val="20"/>
                <w:szCs w:val="20"/>
              </w:rPr>
            </w:pPr>
            <w:r w:rsidRPr="0050228B">
              <w:rPr>
                <w:rFonts w:ascii="Arial" w:eastAsia="Calibri" w:hAnsi="Arial" w:cs="Arial"/>
                <w:b/>
                <w:sz w:val="20"/>
                <w:szCs w:val="20"/>
              </w:rPr>
              <w:t>5</w:t>
            </w:r>
            <w:r w:rsidR="0041451C" w:rsidRPr="0050228B">
              <w:rPr>
                <w:rFonts w:ascii="Arial" w:eastAsia="Calibri" w:hAnsi="Arial" w:cs="Arial"/>
                <w:b/>
                <w:sz w:val="20"/>
                <w:szCs w:val="20"/>
              </w:rPr>
              <w:t>%</w:t>
            </w:r>
          </w:p>
        </w:tc>
      </w:tr>
      <w:tr w:rsidR="000952CE" w:rsidRPr="000952CE" w:rsidTr="0050228B">
        <w:tc>
          <w:tcPr>
            <w:tcW w:w="1276" w:type="dxa"/>
            <w:shd w:val="clear" w:color="auto" w:fill="auto"/>
          </w:tcPr>
          <w:p w:rsidR="000952CE" w:rsidRPr="000952CE" w:rsidRDefault="00E76407" w:rsidP="00E76407">
            <w:pPr>
              <w:spacing w:before="120" w:after="120"/>
              <w:contextualSpacing/>
              <w:rPr>
                <w:rFonts w:ascii="Arial" w:eastAsia="Calibri" w:hAnsi="Arial" w:cs="Arial"/>
                <w:sz w:val="20"/>
                <w:szCs w:val="20"/>
              </w:rPr>
            </w:pPr>
            <w:r>
              <w:rPr>
                <w:rFonts w:ascii="Arial" w:eastAsia="Calibri" w:hAnsi="Arial" w:cs="Arial"/>
                <w:sz w:val="20"/>
                <w:szCs w:val="20"/>
              </w:rPr>
              <w:t>4.5</w:t>
            </w:r>
          </w:p>
        </w:tc>
        <w:tc>
          <w:tcPr>
            <w:tcW w:w="5103" w:type="dxa"/>
            <w:shd w:val="clear" w:color="auto" w:fill="auto"/>
          </w:tcPr>
          <w:p w:rsidR="000952CE" w:rsidRPr="0041451C" w:rsidRDefault="00E76407" w:rsidP="000952CE">
            <w:pPr>
              <w:spacing w:before="120" w:after="120"/>
              <w:contextualSpacing/>
              <w:rPr>
                <w:rFonts w:ascii="Arial" w:eastAsia="Calibri" w:hAnsi="Arial" w:cs="Arial"/>
                <w:sz w:val="20"/>
                <w:szCs w:val="20"/>
              </w:rPr>
            </w:pPr>
            <w:r>
              <w:rPr>
                <w:rFonts w:ascii="Arial" w:eastAsia="Calibri" w:hAnsi="Arial" w:cs="Arial"/>
                <w:sz w:val="20"/>
                <w:szCs w:val="20"/>
              </w:rPr>
              <w:t>Financial &amp; Economic Standing</w:t>
            </w:r>
          </w:p>
        </w:tc>
        <w:tc>
          <w:tcPr>
            <w:tcW w:w="2126" w:type="dxa"/>
            <w:shd w:val="clear" w:color="auto" w:fill="auto"/>
          </w:tcPr>
          <w:p w:rsidR="000952CE" w:rsidRPr="0041451C" w:rsidRDefault="0041451C" w:rsidP="0041451C">
            <w:pPr>
              <w:spacing w:before="120" w:after="120"/>
              <w:contextualSpacing/>
              <w:jc w:val="center"/>
              <w:rPr>
                <w:rFonts w:ascii="Arial" w:eastAsia="Calibri" w:hAnsi="Arial" w:cs="Arial"/>
                <w:sz w:val="20"/>
                <w:szCs w:val="20"/>
              </w:rPr>
            </w:pPr>
            <w:r w:rsidRPr="0041451C">
              <w:rPr>
                <w:rFonts w:ascii="Arial" w:eastAsia="Calibri" w:hAnsi="Arial" w:cs="Arial"/>
                <w:sz w:val="20"/>
                <w:szCs w:val="20"/>
              </w:rPr>
              <w:t>Pass / Fail</w:t>
            </w:r>
          </w:p>
        </w:tc>
      </w:tr>
      <w:tr w:rsidR="00E76407" w:rsidRPr="000952CE" w:rsidTr="0050228B">
        <w:tc>
          <w:tcPr>
            <w:tcW w:w="1276" w:type="dxa"/>
            <w:shd w:val="clear" w:color="auto" w:fill="auto"/>
          </w:tcPr>
          <w:p w:rsidR="00E76407" w:rsidRDefault="00E76407" w:rsidP="00821683">
            <w:pPr>
              <w:spacing w:before="120" w:after="120"/>
              <w:contextualSpacing/>
              <w:rPr>
                <w:rFonts w:ascii="Arial" w:eastAsia="Calibri" w:hAnsi="Arial" w:cs="Arial"/>
                <w:sz w:val="20"/>
                <w:szCs w:val="20"/>
              </w:rPr>
            </w:pPr>
            <w:r>
              <w:rPr>
                <w:rFonts w:ascii="Arial" w:eastAsia="Calibri" w:hAnsi="Arial" w:cs="Arial"/>
                <w:sz w:val="20"/>
                <w:szCs w:val="20"/>
              </w:rPr>
              <w:t>4.6</w:t>
            </w:r>
          </w:p>
        </w:tc>
        <w:tc>
          <w:tcPr>
            <w:tcW w:w="5103" w:type="dxa"/>
            <w:shd w:val="clear" w:color="auto" w:fill="auto"/>
          </w:tcPr>
          <w:p w:rsidR="00E76407" w:rsidRPr="0041451C" w:rsidRDefault="00E76407" w:rsidP="000952CE">
            <w:pPr>
              <w:spacing w:before="120" w:after="120"/>
              <w:contextualSpacing/>
              <w:rPr>
                <w:rFonts w:ascii="Arial" w:eastAsia="Calibri" w:hAnsi="Arial" w:cs="Arial"/>
                <w:sz w:val="20"/>
                <w:szCs w:val="20"/>
              </w:rPr>
            </w:pPr>
            <w:r>
              <w:rPr>
                <w:rFonts w:ascii="Arial" w:eastAsia="Calibri" w:hAnsi="Arial" w:cs="Arial"/>
                <w:sz w:val="20"/>
                <w:szCs w:val="20"/>
              </w:rPr>
              <w:t>Insurance</w:t>
            </w:r>
          </w:p>
        </w:tc>
        <w:tc>
          <w:tcPr>
            <w:tcW w:w="2126" w:type="dxa"/>
            <w:shd w:val="clear" w:color="auto" w:fill="auto"/>
          </w:tcPr>
          <w:p w:rsidR="00E76407" w:rsidRPr="0041451C" w:rsidRDefault="00E76407" w:rsidP="0041451C">
            <w:pPr>
              <w:spacing w:before="120" w:after="120"/>
              <w:contextualSpacing/>
              <w:jc w:val="center"/>
              <w:rPr>
                <w:rFonts w:ascii="Arial" w:eastAsia="Calibri" w:hAnsi="Arial" w:cs="Arial"/>
                <w:sz w:val="20"/>
                <w:szCs w:val="20"/>
              </w:rPr>
            </w:pPr>
            <w:r>
              <w:rPr>
                <w:rFonts w:ascii="Arial" w:eastAsia="Calibri" w:hAnsi="Arial" w:cs="Arial"/>
                <w:sz w:val="20"/>
                <w:szCs w:val="20"/>
              </w:rPr>
              <w:t>Pass / Fail</w:t>
            </w:r>
          </w:p>
        </w:tc>
      </w:tr>
      <w:tr w:rsidR="00E76407" w:rsidRPr="000952CE" w:rsidTr="0050228B">
        <w:tc>
          <w:tcPr>
            <w:tcW w:w="1276" w:type="dxa"/>
            <w:shd w:val="clear" w:color="auto" w:fill="auto"/>
          </w:tcPr>
          <w:p w:rsidR="00E76407" w:rsidRDefault="00E76407" w:rsidP="00821683">
            <w:pPr>
              <w:spacing w:before="120" w:after="120"/>
              <w:contextualSpacing/>
              <w:rPr>
                <w:rFonts w:ascii="Arial" w:eastAsia="Calibri" w:hAnsi="Arial" w:cs="Arial"/>
                <w:sz w:val="20"/>
                <w:szCs w:val="20"/>
              </w:rPr>
            </w:pPr>
            <w:r>
              <w:rPr>
                <w:rFonts w:ascii="Arial" w:eastAsia="Calibri" w:hAnsi="Arial" w:cs="Arial"/>
                <w:sz w:val="20"/>
                <w:szCs w:val="20"/>
              </w:rPr>
              <w:t>5.1</w:t>
            </w:r>
          </w:p>
        </w:tc>
        <w:tc>
          <w:tcPr>
            <w:tcW w:w="5103" w:type="dxa"/>
            <w:shd w:val="clear" w:color="auto" w:fill="auto"/>
          </w:tcPr>
          <w:p w:rsidR="00E76407" w:rsidRPr="0041451C" w:rsidRDefault="00E76407" w:rsidP="000952CE">
            <w:pPr>
              <w:spacing w:before="120" w:after="120"/>
              <w:contextualSpacing/>
              <w:rPr>
                <w:rFonts w:ascii="Arial" w:eastAsia="Calibri" w:hAnsi="Arial" w:cs="Arial"/>
                <w:sz w:val="20"/>
                <w:szCs w:val="20"/>
              </w:rPr>
            </w:pPr>
            <w:r w:rsidRPr="00E76407">
              <w:rPr>
                <w:rFonts w:ascii="Arial" w:eastAsia="Calibri" w:hAnsi="Arial" w:cs="Arial"/>
                <w:sz w:val="20"/>
                <w:szCs w:val="20"/>
              </w:rPr>
              <w:t>Compliance with Specification</w:t>
            </w:r>
          </w:p>
        </w:tc>
        <w:tc>
          <w:tcPr>
            <w:tcW w:w="2126" w:type="dxa"/>
            <w:shd w:val="clear" w:color="auto" w:fill="auto"/>
          </w:tcPr>
          <w:p w:rsidR="00E76407" w:rsidRPr="0041451C" w:rsidRDefault="00E76407" w:rsidP="0041451C">
            <w:pPr>
              <w:spacing w:before="120" w:after="120"/>
              <w:contextualSpacing/>
              <w:jc w:val="center"/>
              <w:rPr>
                <w:rFonts w:ascii="Arial" w:eastAsia="Calibri" w:hAnsi="Arial" w:cs="Arial"/>
                <w:sz w:val="20"/>
                <w:szCs w:val="20"/>
              </w:rPr>
            </w:pPr>
            <w:r>
              <w:rPr>
                <w:rFonts w:ascii="Arial" w:eastAsia="Calibri" w:hAnsi="Arial" w:cs="Arial"/>
                <w:sz w:val="20"/>
                <w:szCs w:val="20"/>
              </w:rPr>
              <w:t>Pass / Fail</w:t>
            </w:r>
          </w:p>
        </w:tc>
      </w:tr>
      <w:tr w:rsidR="000952CE" w:rsidRPr="000952CE" w:rsidTr="0050228B">
        <w:tc>
          <w:tcPr>
            <w:tcW w:w="1276" w:type="dxa"/>
            <w:shd w:val="clear" w:color="auto" w:fill="auto"/>
          </w:tcPr>
          <w:p w:rsidR="000952CE" w:rsidRPr="000952CE" w:rsidRDefault="00E76407" w:rsidP="00E76407">
            <w:pPr>
              <w:spacing w:before="120" w:after="120"/>
              <w:contextualSpacing/>
              <w:rPr>
                <w:rFonts w:ascii="Arial" w:eastAsia="Calibri" w:hAnsi="Arial" w:cs="Arial"/>
                <w:sz w:val="20"/>
                <w:szCs w:val="20"/>
              </w:rPr>
            </w:pPr>
            <w:r>
              <w:rPr>
                <w:rFonts w:ascii="Arial" w:eastAsia="Calibri" w:hAnsi="Arial" w:cs="Arial"/>
                <w:sz w:val="20"/>
                <w:szCs w:val="20"/>
              </w:rPr>
              <w:t>5</w:t>
            </w:r>
            <w:r w:rsidR="000952CE" w:rsidRPr="000952CE">
              <w:rPr>
                <w:rFonts w:ascii="Arial" w:eastAsia="Calibri" w:hAnsi="Arial" w:cs="Arial"/>
                <w:sz w:val="20"/>
                <w:szCs w:val="20"/>
              </w:rPr>
              <w:t>.2</w:t>
            </w:r>
          </w:p>
        </w:tc>
        <w:tc>
          <w:tcPr>
            <w:tcW w:w="5103" w:type="dxa"/>
            <w:shd w:val="clear" w:color="auto" w:fill="auto"/>
          </w:tcPr>
          <w:p w:rsidR="000952CE" w:rsidRPr="0041451C" w:rsidRDefault="00E76407" w:rsidP="00E76407">
            <w:pPr>
              <w:rPr>
                <w:rFonts w:ascii="Arial" w:eastAsia="Calibri" w:hAnsi="Arial" w:cs="Arial"/>
                <w:sz w:val="20"/>
                <w:szCs w:val="20"/>
              </w:rPr>
            </w:pPr>
            <w:r>
              <w:rPr>
                <w:rFonts w:ascii="Arial" w:eastAsia="Calibri" w:hAnsi="Arial" w:cs="Arial"/>
                <w:sz w:val="20"/>
                <w:szCs w:val="20"/>
              </w:rPr>
              <w:t>Non-Compliances</w:t>
            </w:r>
          </w:p>
        </w:tc>
        <w:tc>
          <w:tcPr>
            <w:tcW w:w="2126" w:type="dxa"/>
            <w:shd w:val="clear" w:color="auto" w:fill="auto"/>
          </w:tcPr>
          <w:p w:rsidR="000952CE" w:rsidRPr="0041451C" w:rsidRDefault="00E76407" w:rsidP="00E76407">
            <w:pPr>
              <w:spacing w:before="120" w:after="120"/>
              <w:contextualSpacing/>
              <w:jc w:val="center"/>
              <w:rPr>
                <w:rFonts w:ascii="Arial" w:eastAsia="Calibri" w:hAnsi="Arial" w:cs="Arial"/>
                <w:sz w:val="20"/>
                <w:szCs w:val="20"/>
              </w:rPr>
            </w:pPr>
            <w:r>
              <w:rPr>
                <w:rFonts w:ascii="Arial" w:eastAsia="Calibri" w:hAnsi="Arial" w:cs="Arial"/>
                <w:sz w:val="20"/>
                <w:szCs w:val="20"/>
              </w:rPr>
              <w:t>Pass / Fail</w:t>
            </w:r>
          </w:p>
        </w:tc>
      </w:tr>
      <w:tr w:rsidR="000952CE" w:rsidRPr="000952CE" w:rsidTr="0050228B">
        <w:tc>
          <w:tcPr>
            <w:tcW w:w="1276" w:type="dxa"/>
            <w:shd w:val="clear" w:color="auto" w:fill="auto"/>
          </w:tcPr>
          <w:p w:rsidR="000952CE" w:rsidRPr="000952CE" w:rsidRDefault="00E76407" w:rsidP="00E76407">
            <w:pPr>
              <w:spacing w:before="120" w:after="120"/>
              <w:contextualSpacing/>
              <w:rPr>
                <w:rFonts w:ascii="Arial" w:eastAsia="Calibri" w:hAnsi="Arial" w:cs="Arial"/>
                <w:sz w:val="20"/>
                <w:szCs w:val="20"/>
              </w:rPr>
            </w:pPr>
            <w:r>
              <w:rPr>
                <w:rFonts w:ascii="Arial" w:eastAsia="Calibri" w:hAnsi="Arial" w:cs="Arial"/>
                <w:sz w:val="20"/>
                <w:szCs w:val="20"/>
              </w:rPr>
              <w:t>5</w:t>
            </w:r>
            <w:r w:rsidR="000952CE" w:rsidRPr="000952CE">
              <w:rPr>
                <w:rFonts w:ascii="Arial" w:eastAsia="Calibri" w:hAnsi="Arial" w:cs="Arial"/>
                <w:sz w:val="20"/>
                <w:szCs w:val="20"/>
              </w:rPr>
              <w:t>.3</w:t>
            </w:r>
          </w:p>
        </w:tc>
        <w:tc>
          <w:tcPr>
            <w:tcW w:w="5103" w:type="dxa"/>
            <w:shd w:val="clear" w:color="auto" w:fill="auto"/>
          </w:tcPr>
          <w:p w:rsidR="000952CE" w:rsidRPr="0041451C" w:rsidRDefault="00E76407" w:rsidP="00E76407">
            <w:pPr>
              <w:rPr>
                <w:rFonts w:ascii="Arial" w:eastAsia="Calibri" w:hAnsi="Arial" w:cs="Arial"/>
                <w:sz w:val="20"/>
                <w:szCs w:val="20"/>
              </w:rPr>
            </w:pPr>
            <w:r>
              <w:rPr>
                <w:rFonts w:ascii="Arial" w:eastAsia="Calibri" w:hAnsi="Arial" w:cs="Arial"/>
                <w:sz w:val="20"/>
                <w:szCs w:val="20"/>
              </w:rPr>
              <w:t>Service Delivery</w:t>
            </w:r>
          </w:p>
        </w:tc>
        <w:tc>
          <w:tcPr>
            <w:tcW w:w="2126" w:type="dxa"/>
            <w:shd w:val="clear" w:color="auto" w:fill="auto"/>
          </w:tcPr>
          <w:p w:rsidR="000952CE" w:rsidRPr="0050228B" w:rsidRDefault="0050228B" w:rsidP="0050228B">
            <w:pPr>
              <w:spacing w:before="120" w:after="120"/>
              <w:contextualSpacing/>
              <w:jc w:val="center"/>
              <w:rPr>
                <w:rFonts w:ascii="Arial" w:eastAsia="Calibri" w:hAnsi="Arial" w:cs="Arial"/>
                <w:b/>
                <w:sz w:val="20"/>
                <w:szCs w:val="20"/>
              </w:rPr>
            </w:pPr>
            <w:r w:rsidRPr="0050228B">
              <w:rPr>
                <w:rFonts w:ascii="Arial" w:eastAsia="Calibri" w:hAnsi="Arial" w:cs="Arial"/>
                <w:b/>
                <w:sz w:val="20"/>
                <w:szCs w:val="20"/>
              </w:rPr>
              <w:t>30</w:t>
            </w:r>
            <w:r w:rsidR="0041451C" w:rsidRPr="0050228B">
              <w:rPr>
                <w:rFonts w:ascii="Arial" w:eastAsia="Calibri" w:hAnsi="Arial" w:cs="Arial"/>
                <w:b/>
                <w:sz w:val="20"/>
                <w:szCs w:val="20"/>
              </w:rPr>
              <w:t>%</w:t>
            </w:r>
          </w:p>
        </w:tc>
      </w:tr>
      <w:tr w:rsidR="000952CE" w:rsidRPr="000952CE" w:rsidTr="0050228B">
        <w:tc>
          <w:tcPr>
            <w:tcW w:w="1276" w:type="dxa"/>
            <w:shd w:val="clear" w:color="auto" w:fill="auto"/>
          </w:tcPr>
          <w:p w:rsidR="000952CE" w:rsidRPr="000952CE" w:rsidRDefault="00651A0B" w:rsidP="00651A0B">
            <w:pPr>
              <w:spacing w:before="120" w:after="120"/>
              <w:contextualSpacing/>
              <w:rPr>
                <w:rFonts w:ascii="Arial" w:eastAsia="Calibri" w:hAnsi="Arial" w:cs="Arial"/>
                <w:sz w:val="20"/>
                <w:szCs w:val="20"/>
              </w:rPr>
            </w:pPr>
            <w:r>
              <w:rPr>
                <w:rFonts w:ascii="Arial" w:eastAsia="Calibri" w:hAnsi="Arial" w:cs="Arial"/>
                <w:sz w:val="20"/>
                <w:szCs w:val="20"/>
              </w:rPr>
              <w:t>5</w:t>
            </w:r>
            <w:r w:rsidR="000952CE" w:rsidRPr="000952CE">
              <w:rPr>
                <w:rFonts w:ascii="Arial" w:eastAsia="Calibri" w:hAnsi="Arial" w:cs="Arial"/>
                <w:sz w:val="20"/>
                <w:szCs w:val="20"/>
              </w:rPr>
              <w:t>.</w:t>
            </w:r>
            <w:r w:rsidR="00821683">
              <w:rPr>
                <w:rFonts w:ascii="Arial" w:eastAsia="Calibri" w:hAnsi="Arial" w:cs="Arial"/>
                <w:sz w:val="20"/>
                <w:szCs w:val="20"/>
              </w:rPr>
              <w:t>4</w:t>
            </w:r>
          </w:p>
        </w:tc>
        <w:tc>
          <w:tcPr>
            <w:tcW w:w="5103" w:type="dxa"/>
            <w:shd w:val="clear" w:color="auto" w:fill="auto"/>
          </w:tcPr>
          <w:p w:rsidR="000952CE" w:rsidRPr="0041451C" w:rsidRDefault="00B55695" w:rsidP="004A2081">
            <w:pPr>
              <w:rPr>
                <w:rFonts w:ascii="Arial" w:eastAsia="Calibri" w:hAnsi="Arial" w:cs="Arial"/>
                <w:sz w:val="20"/>
                <w:szCs w:val="20"/>
              </w:rPr>
            </w:pPr>
            <w:r>
              <w:rPr>
                <w:rFonts w:ascii="Arial" w:eastAsia="Calibri" w:hAnsi="Arial" w:cs="Arial"/>
                <w:sz w:val="20"/>
                <w:szCs w:val="20"/>
              </w:rPr>
              <w:t>Data</w:t>
            </w:r>
            <w:r w:rsidR="004A2081">
              <w:rPr>
                <w:rFonts w:ascii="Arial" w:eastAsia="Calibri" w:hAnsi="Arial" w:cs="Arial"/>
                <w:sz w:val="20"/>
                <w:szCs w:val="20"/>
              </w:rPr>
              <w:t>/</w:t>
            </w:r>
            <w:r>
              <w:rPr>
                <w:rFonts w:ascii="Arial" w:eastAsia="Calibri" w:hAnsi="Arial" w:cs="Arial"/>
                <w:sz w:val="20"/>
                <w:szCs w:val="20"/>
              </w:rPr>
              <w:t>Reports</w:t>
            </w:r>
            <w:r w:rsidR="004A2081">
              <w:rPr>
                <w:rFonts w:ascii="Arial" w:eastAsia="Calibri" w:hAnsi="Arial" w:cs="Arial"/>
                <w:sz w:val="20"/>
                <w:szCs w:val="20"/>
              </w:rPr>
              <w:t>/access</w:t>
            </w:r>
          </w:p>
        </w:tc>
        <w:tc>
          <w:tcPr>
            <w:tcW w:w="2126" w:type="dxa"/>
            <w:shd w:val="clear" w:color="auto" w:fill="auto"/>
          </w:tcPr>
          <w:p w:rsidR="000952CE" w:rsidRPr="0050228B" w:rsidRDefault="00B55695" w:rsidP="00B55695">
            <w:pPr>
              <w:spacing w:before="120" w:after="120"/>
              <w:contextualSpacing/>
              <w:jc w:val="center"/>
              <w:rPr>
                <w:rFonts w:ascii="Arial" w:eastAsia="Calibri" w:hAnsi="Arial" w:cs="Arial"/>
                <w:b/>
                <w:sz w:val="20"/>
                <w:szCs w:val="20"/>
              </w:rPr>
            </w:pPr>
            <w:r w:rsidRPr="0050228B">
              <w:rPr>
                <w:rFonts w:ascii="Arial" w:eastAsia="Calibri" w:hAnsi="Arial" w:cs="Arial"/>
                <w:b/>
                <w:sz w:val="20"/>
                <w:szCs w:val="20"/>
              </w:rPr>
              <w:t>10</w:t>
            </w:r>
            <w:r w:rsidR="00E76407" w:rsidRPr="0050228B">
              <w:rPr>
                <w:rFonts w:ascii="Arial" w:eastAsia="Calibri" w:hAnsi="Arial" w:cs="Arial"/>
                <w:b/>
                <w:sz w:val="20"/>
                <w:szCs w:val="20"/>
              </w:rPr>
              <w:t>%</w:t>
            </w:r>
          </w:p>
        </w:tc>
      </w:tr>
      <w:tr w:rsidR="000952CE" w:rsidRPr="000952CE" w:rsidTr="0050228B">
        <w:tc>
          <w:tcPr>
            <w:tcW w:w="1276" w:type="dxa"/>
            <w:shd w:val="clear" w:color="auto" w:fill="auto"/>
          </w:tcPr>
          <w:p w:rsidR="000952CE" w:rsidRPr="000952CE" w:rsidRDefault="00E76407" w:rsidP="00E76407">
            <w:pPr>
              <w:spacing w:before="120" w:after="120"/>
              <w:contextualSpacing/>
              <w:rPr>
                <w:rFonts w:ascii="Arial" w:eastAsia="Calibri" w:hAnsi="Arial" w:cs="Arial"/>
                <w:sz w:val="20"/>
                <w:szCs w:val="20"/>
              </w:rPr>
            </w:pPr>
            <w:r>
              <w:rPr>
                <w:rFonts w:ascii="Arial" w:eastAsia="Calibri" w:hAnsi="Arial" w:cs="Arial"/>
                <w:sz w:val="20"/>
                <w:szCs w:val="20"/>
              </w:rPr>
              <w:t>6</w:t>
            </w:r>
          </w:p>
        </w:tc>
        <w:tc>
          <w:tcPr>
            <w:tcW w:w="5103" w:type="dxa"/>
            <w:shd w:val="clear" w:color="auto" w:fill="auto"/>
          </w:tcPr>
          <w:p w:rsidR="000952CE" w:rsidRPr="000952CE" w:rsidRDefault="000952CE" w:rsidP="001F0AA4">
            <w:pPr>
              <w:rPr>
                <w:rFonts w:ascii="Arial" w:eastAsia="Calibri" w:hAnsi="Arial" w:cs="Arial"/>
                <w:sz w:val="20"/>
                <w:szCs w:val="20"/>
              </w:rPr>
            </w:pPr>
            <w:r>
              <w:rPr>
                <w:rFonts w:ascii="Arial" w:eastAsia="Calibri" w:hAnsi="Arial" w:cs="Arial"/>
                <w:sz w:val="20"/>
                <w:szCs w:val="20"/>
              </w:rPr>
              <w:t>References</w:t>
            </w:r>
          </w:p>
        </w:tc>
        <w:tc>
          <w:tcPr>
            <w:tcW w:w="2126" w:type="dxa"/>
            <w:shd w:val="clear" w:color="auto" w:fill="auto"/>
          </w:tcPr>
          <w:p w:rsidR="000952CE" w:rsidRPr="0050228B" w:rsidRDefault="00B55695" w:rsidP="00B55695">
            <w:pPr>
              <w:spacing w:before="120" w:after="120"/>
              <w:contextualSpacing/>
              <w:jc w:val="center"/>
              <w:rPr>
                <w:rFonts w:ascii="Arial" w:eastAsia="Calibri" w:hAnsi="Arial" w:cs="Arial"/>
                <w:b/>
                <w:sz w:val="20"/>
                <w:szCs w:val="20"/>
              </w:rPr>
            </w:pPr>
            <w:r w:rsidRPr="0050228B">
              <w:rPr>
                <w:rFonts w:ascii="Arial" w:eastAsia="Calibri" w:hAnsi="Arial" w:cs="Arial"/>
                <w:b/>
                <w:sz w:val="20"/>
                <w:szCs w:val="20"/>
              </w:rPr>
              <w:t>5</w:t>
            </w:r>
            <w:r w:rsidR="000952CE" w:rsidRPr="0050228B">
              <w:rPr>
                <w:rFonts w:ascii="Arial" w:eastAsia="Calibri" w:hAnsi="Arial" w:cs="Arial"/>
                <w:b/>
                <w:sz w:val="20"/>
                <w:szCs w:val="20"/>
              </w:rPr>
              <w:t>%</w:t>
            </w:r>
          </w:p>
        </w:tc>
      </w:tr>
      <w:tr w:rsidR="000952CE" w:rsidRPr="000952CE" w:rsidTr="0050228B">
        <w:tc>
          <w:tcPr>
            <w:tcW w:w="1276" w:type="dxa"/>
            <w:shd w:val="clear" w:color="auto" w:fill="auto"/>
          </w:tcPr>
          <w:p w:rsidR="000952CE" w:rsidRPr="000952CE" w:rsidRDefault="00E76407" w:rsidP="00E76407">
            <w:pPr>
              <w:spacing w:before="120" w:after="120"/>
              <w:contextualSpacing/>
              <w:rPr>
                <w:rFonts w:ascii="Arial" w:eastAsia="Calibri" w:hAnsi="Arial" w:cs="Arial"/>
                <w:sz w:val="20"/>
                <w:szCs w:val="20"/>
              </w:rPr>
            </w:pPr>
            <w:r>
              <w:rPr>
                <w:rFonts w:ascii="Arial" w:eastAsia="Calibri" w:hAnsi="Arial" w:cs="Arial"/>
                <w:sz w:val="20"/>
                <w:szCs w:val="20"/>
              </w:rPr>
              <w:t>7</w:t>
            </w:r>
          </w:p>
        </w:tc>
        <w:tc>
          <w:tcPr>
            <w:tcW w:w="5103" w:type="dxa"/>
            <w:shd w:val="clear" w:color="auto" w:fill="auto"/>
          </w:tcPr>
          <w:p w:rsidR="000952CE" w:rsidRPr="000952CE" w:rsidRDefault="000952CE" w:rsidP="000952CE">
            <w:pPr>
              <w:rPr>
                <w:rFonts w:ascii="Arial" w:eastAsia="Calibri" w:hAnsi="Arial" w:cs="Arial"/>
                <w:sz w:val="20"/>
                <w:szCs w:val="20"/>
              </w:rPr>
            </w:pPr>
            <w:r w:rsidRPr="000952CE">
              <w:rPr>
                <w:rFonts w:ascii="Arial" w:eastAsia="Calibri" w:hAnsi="Arial" w:cs="Arial"/>
                <w:sz w:val="20"/>
                <w:szCs w:val="20"/>
              </w:rPr>
              <w:t>Pricing Schedule</w:t>
            </w:r>
          </w:p>
        </w:tc>
        <w:tc>
          <w:tcPr>
            <w:tcW w:w="2126" w:type="dxa"/>
            <w:shd w:val="clear" w:color="auto" w:fill="auto"/>
          </w:tcPr>
          <w:p w:rsidR="000952CE" w:rsidRPr="0050228B" w:rsidRDefault="0041451C" w:rsidP="00B55695">
            <w:pPr>
              <w:spacing w:before="120" w:after="120"/>
              <w:contextualSpacing/>
              <w:jc w:val="center"/>
              <w:rPr>
                <w:rFonts w:ascii="Arial" w:eastAsia="Calibri" w:hAnsi="Arial" w:cs="Arial"/>
                <w:b/>
                <w:sz w:val="20"/>
                <w:szCs w:val="20"/>
              </w:rPr>
            </w:pPr>
            <w:r w:rsidRPr="0050228B">
              <w:rPr>
                <w:rFonts w:ascii="Arial" w:eastAsia="Calibri" w:hAnsi="Arial" w:cs="Arial"/>
                <w:b/>
                <w:sz w:val="20"/>
                <w:szCs w:val="20"/>
              </w:rPr>
              <w:t>4</w:t>
            </w:r>
            <w:r w:rsidR="00B55695" w:rsidRPr="0050228B">
              <w:rPr>
                <w:rFonts w:ascii="Arial" w:eastAsia="Calibri" w:hAnsi="Arial" w:cs="Arial"/>
                <w:b/>
                <w:sz w:val="20"/>
                <w:szCs w:val="20"/>
              </w:rPr>
              <w:t>5</w:t>
            </w:r>
            <w:r w:rsidR="000952CE" w:rsidRPr="0050228B">
              <w:rPr>
                <w:rFonts w:ascii="Arial" w:eastAsia="Calibri" w:hAnsi="Arial" w:cs="Arial"/>
                <w:b/>
                <w:sz w:val="20"/>
                <w:szCs w:val="20"/>
              </w:rPr>
              <w:t>%</w:t>
            </w:r>
          </w:p>
        </w:tc>
      </w:tr>
      <w:tr w:rsidR="000952CE" w:rsidRPr="000952CE" w:rsidTr="0050228B">
        <w:tc>
          <w:tcPr>
            <w:tcW w:w="1276" w:type="dxa"/>
            <w:shd w:val="clear" w:color="auto" w:fill="auto"/>
          </w:tcPr>
          <w:p w:rsidR="000952CE" w:rsidRPr="000952CE" w:rsidRDefault="00E76407" w:rsidP="00E76407">
            <w:pPr>
              <w:spacing w:before="120" w:after="120"/>
              <w:contextualSpacing/>
              <w:rPr>
                <w:rFonts w:ascii="Arial" w:eastAsia="Calibri" w:hAnsi="Arial" w:cs="Arial"/>
                <w:sz w:val="20"/>
                <w:szCs w:val="20"/>
              </w:rPr>
            </w:pPr>
            <w:r>
              <w:rPr>
                <w:rFonts w:ascii="Arial" w:eastAsia="Calibri" w:hAnsi="Arial" w:cs="Arial"/>
                <w:sz w:val="20"/>
                <w:szCs w:val="20"/>
              </w:rPr>
              <w:t>8</w:t>
            </w:r>
          </w:p>
        </w:tc>
        <w:tc>
          <w:tcPr>
            <w:tcW w:w="5103" w:type="dxa"/>
            <w:shd w:val="clear" w:color="auto" w:fill="auto"/>
          </w:tcPr>
          <w:p w:rsidR="000952CE" w:rsidRPr="000952CE" w:rsidRDefault="000952CE" w:rsidP="000952CE">
            <w:pPr>
              <w:rPr>
                <w:rFonts w:ascii="Arial" w:eastAsia="Calibri" w:hAnsi="Arial" w:cs="Arial"/>
                <w:sz w:val="20"/>
                <w:szCs w:val="20"/>
              </w:rPr>
            </w:pPr>
            <w:r w:rsidRPr="000952CE">
              <w:rPr>
                <w:rFonts w:ascii="Arial" w:eastAsia="Calibri" w:hAnsi="Arial" w:cs="Arial"/>
                <w:sz w:val="20"/>
                <w:szCs w:val="20"/>
              </w:rPr>
              <w:t>Form of Tender</w:t>
            </w:r>
          </w:p>
        </w:tc>
        <w:tc>
          <w:tcPr>
            <w:tcW w:w="2126" w:type="dxa"/>
            <w:shd w:val="clear" w:color="auto" w:fill="auto"/>
          </w:tcPr>
          <w:p w:rsidR="000952CE" w:rsidRPr="000952CE" w:rsidRDefault="000952CE" w:rsidP="000952CE">
            <w:pPr>
              <w:spacing w:before="120" w:after="120"/>
              <w:contextualSpacing/>
              <w:jc w:val="center"/>
              <w:rPr>
                <w:rFonts w:ascii="Arial" w:eastAsia="Calibri" w:hAnsi="Arial" w:cs="Arial"/>
                <w:sz w:val="20"/>
                <w:szCs w:val="20"/>
              </w:rPr>
            </w:pPr>
            <w:r w:rsidRPr="0050228B">
              <w:rPr>
                <w:rFonts w:ascii="Arial" w:eastAsia="Calibri" w:hAnsi="Arial" w:cs="Arial"/>
                <w:sz w:val="20"/>
                <w:szCs w:val="20"/>
              </w:rPr>
              <w:t>Pass/Fail</w:t>
            </w:r>
          </w:p>
        </w:tc>
      </w:tr>
      <w:tr w:rsidR="000952CE" w:rsidRPr="000952CE" w:rsidTr="0050228B">
        <w:tc>
          <w:tcPr>
            <w:tcW w:w="1276" w:type="dxa"/>
            <w:shd w:val="clear" w:color="auto" w:fill="D9D9D9"/>
          </w:tcPr>
          <w:p w:rsidR="000952CE" w:rsidRPr="000952CE" w:rsidRDefault="000952CE" w:rsidP="000952CE">
            <w:pPr>
              <w:spacing w:before="120" w:after="120"/>
              <w:contextualSpacing/>
              <w:rPr>
                <w:rFonts w:ascii="Arial" w:eastAsia="Calibri" w:hAnsi="Arial" w:cs="Arial"/>
                <w:b/>
                <w:sz w:val="20"/>
                <w:szCs w:val="20"/>
              </w:rPr>
            </w:pPr>
            <w:r w:rsidRPr="000952CE">
              <w:rPr>
                <w:rFonts w:ascii="Arial" w:eastAsia="Calibri" w:hAnsi="Arial" w:cs="Arial"/>
                <w:b/>
                <w:sz w:val="20"/>
                <w:szCs w:val="20"/>
              </w:rPr>
              <w:t>Total</w:t>
            </w:r>
          </w:p>
        </w:tc>
        <w:tc>
          <w:tcPr>
            <w:tcW w:w="5103" w:type="dxa"/>
            <w:shd w:val="clear" w:color="auto" w:fill="D9D9D9"/>
          </w:tcPr>
          <w:p w:rsidR="000952CE" w:rsidRPr="000952CE" w:rsidRDefault="000952CE" w:rsidP="000952CE">
            <w:pPr>
              <w:spacing w:before="120" w:after="120"/>
              <w:contextualSpacing/>
              <w:rPr>
                <w:rFonts w:ascii="Arial" w:eastAsia="Calibri" w:hAnsi="Arial" w:cs="Arial"/>
                <w:b/>
                <w:sz w:val="20"/>
                <w:szCs w:val="20"/>
              </w:rPr>
            </w:pPr>
          </w:p>
        </w:tc>
        <w:tc>
          <w:tcPr>
            <w:tcW w:w="2126" w:type="dxa"/>
            <w:shd w:val="clear" w:color="auto" w:fill="D9D9D9"/>
          </w:tcPr>
          <w:p w:rsidR="000952CE" w:rsidRPr="000952CE" w:rsidRDefault="000952CE" w:rsidP="000952CE">
            <w:pPr>
              <w:spacing w:before="120" w:after="120"/>
              <w:contextualSpacing/>
              <w:jc w:val="center"/>
              <w:rPr>
                <w:rFonts w:ascii="Arial" w:eastAsia="Calibri" w:hAnsi="Arial" w:cs="Arial"/>
                <w:b/>
                <w:sz w:val="20"/>
                <w:szCs w:val="20"/>
              </w:rPr>
            </w:pPr>
            <w:r w:rsidRPr="000952CE">
              <w:rPr>
                <w:rFonts w:ascii="Arial" w:eastAsia="Calibri" w:hAnsi="Arial" w:cs="Arial"/>
                <w:b/>
                <w:sz w:val="20"/>
                <w:szCs w:val="20"/>
              </w:rPr>
              <w:t>100%</w:t>
            </w:r>
          </w:p>
        </w:tc>
      </w:tr>
    </w:tbl>
    <w:p w:rsidR="000952CE" w:rsidRPr="000952CE" w:rsidRDefault="000952CE" w:rsidP="000952CE">
      <w:pPr>
        <w:spacing w:before="120" w:after="120"/>
        <w:contextualSpacing/>
        <w:rPr>
          <w:rFonts w:ascii="Arial" w:eastAsia="Calibri" w:hAnsi="Arial" w:cs="Arial"/>
          <w:sz w:val="22"/>
          <w:szCs w:val="22"/>
        </w:rPr>
      </w:pPr>
    </w:p>
    <w:p w:rsidR="00482971" w:rsidRPr="00482971" w:rsidRDefault="00482971" w:rsidP="000952CE">
      <w:pPr>
        <w:rPr>
          <w:rFonts w:ascii="Arial" w:hAnsi="Arial" w:cs="Arial"/>
          <w:b/>
          <w:sz w:val="22"/>
          <w:szCs w:val="22"/>
        </w:rPr>
      </w:pPr>
      <w:r w:rsidRPr="00482971">
        <w:rPr>
          <w:rFonts w:ascii="Arial" w:hAnsi="Arial" w:cs="Arial"/>
          <w:b/>
          <w:sz w:val="22"/>
          <w:szCs w:val="22"/>
        </w:rPr>
        <w:t>Scoring model</w:t>
      </w:r>
    </w:p>
    <w:p w:rsidR="000952CE" w:rsidRDefault="00482971" w:rsidP="000952CE">
      <w:pPr>
        <w:rPr>
          <w:rFonts w:ascii="Arial" w:hAnsi="Arial" w:cs="Arial"/>
          <w:sz w:val="22"/>
          <w:szCs w:val="22"/>
        </w:rPr>
      </w:pPr>
      <w:r w:rsidRPr="00482971">
        <w:rPr>
          <w:rFonts w:ascii="Arial" w:hAnsi="Arial" w:cs="Arial"/>
          <w:sz w:val="22"/>
          <w:szCs w:val="22"/>
        </w:rPr>
        <w:t>Tender responses will be scored by an evaluation panel using the following scoring model:</w:t>
      </w:r>
    </w:p>
    <w:p w:rsidR="00482971" w:rsidRDefault="00482971" w:rsidP="000952CE">
      <w:pPr>
        <w:rPr>
          <w:rFonts w:ascii="Arial" w:hAnsi="Arial" w:cs="Arial"/>
          <w:sz w:val="22"/>
          <w:szCs w:val="22"/>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482971" w:rsidRPr="00A64E76" w:rsidTr="00482971">
        <w:trPr>
          <w:cantSplit/>
        </w:trPr>
        <w:tc>
          <w:tcPr>
            <w:tcW w:w="1701" w:type="dxa"/>
            <w:shd w:val="clear" w:color="auto" w:fill="D9D9D9" w:themeFill="background1" w:themeFillShade="D9"/>
            <w:vAlign w:val="center"/>
          </w:tcPr>
          <w:p w:rsidR="00482971" w:rsidRDefault="00482971" w:rsidP="00801CFD">
            <w:pPr>
              <w:spacing w:before="120" w:after="120"/>
              <w:contextualSpacing/>
              <w:rPr>
                <w:rFonts w:ascii="Arial" w:eastAsia="Calibri" w:hAnsi="Arial" w:cs="Arial"/>
                <w:b/>
                <w:sz w:val="22"/>
                <w:szCs w:val="22"/>
              </w:rPr>
            </w:pPr>
            <w:r>
              <w:rPr>
                <w:rFonts w:ascii="Arial" w:eastAsia="Calibri" w:hAnsi="Arial" w:cs="Arial"/>
                <w:b/>
                <w:sz w:val="22"/>
                <w:szCs w:val="22"/>
              </w:rPr>
              <w:t>Weighting</w:t>
            </w:r>
          </w:p>
          <w:p w:rsidR="00482971" w:rsidRPr="00A64E76" w:rsidRDefault="00482971" w:rsidP="00801CFD">
            <w:pPr>
              <w:spacing w:before="120" w:after="120"/>
              <w:contextualSpacing/>
              <w:rPr>
                <w:rFonts w:ascii="Arial" w:eastAsia="Calibri" w:hAnsi="Arial" w:cs="Arial"/>
                <w:b/>
                <w:sz w:val="18"/>
                <w:szCs w:val="18"/>
              </w:rPr>
            </w:pPr>
            <w:r w:rsidRPr="00A64E76">
              <w:rPr>
                <w:rFonts w:ascii="Arial" w:eastAsia="Calibri" w:hAnsi="Arial" w:cs="Arial"/>
                <w:sz w:val="18"/>
                <w:szCs w:val="18"/>
              </w:rPr>
              <w:t>of available marks</w:t>
            </w:r>
          </w:p>
        </w:tc>
        <w:tc>
          <w:tcPr>
            <w:tcW w:w="6804" w:type="dxa"/>
            <w:shd w:val="clear" w:color="auto" w:fill="D9D9D9" w:themeFill="background1" w:themeFillShade="D9"/>
            <w:vAlign w:val="center"/>
          </w:tcPr>
          <w:p w:rsidR="00482971" w:rsidRPr="00A64E76" w:rsidRDefault="00482971" w:rsidP="00801CFD">
            <w:pPr>
              <w:spacing w:before="120" w:after="120"/>
              <w:contextualSpacing/>
              <w:jc w:val="center"/>
              <w:rPr>
                <w:rFonts w:ascii="Arial" w:eastAsia="Calibri" w:hAnsi="Arial" w:cs="Arial"/>
                <w:b/>
                <w:sz w:val="22"/>
                <w:szCs w:val="22"/>
              </w:rPr>
            </w:pPr>
            <w:r w:rsidRPr="00A64E76">
              <w:rPr>
                <w:rFonts w:ascii="Arial" w:eastAsia="Calibri" w:hAnsi="Arial" w:cs="Arial"/>
                <w:b/>
                <w:sz w:val="22"/>
                <w:szCs w:val="22"/>
              </w:rPr>
              <w:t>Interpretation</w:t>
            </w:r>
          </w:p>
        </w:tc>
      </w:tr>
      <w:tr w:rsidR="00482971" w:rsidRPr="00A64E76" w:rsidTr="00482971">
        <w:trPr>
          <w:cantSplit/>
        </w:trPr>
        <w:tc>
          <w:tcPr>
            <w:tcW w:w="1701" w:type="dxa"/>
            <w:vAlign w:val="center"/>
          </w:tcPr>
          <w:p w:rsidR="00482971" w:rsidRDefault="00482971" w:rsidP="00801CFD">
            <w:pPr>
              <w:spacing w:before="120" w:after="120"/>
              <w:contextualSpacing/>
              <w:rPr>
                <w:rFonts w:ascii="Arial" w:eastAsia="Calibri" w:hAnsi="Arial" w:cs="Arial"/>
                <w:sz w:val="22"/>
                <w:szCs w:val="22"/>
              </w:rPr>
            </w:pPr>
            <w:r w:rsidRPr="00A64E76">
              <w:rPr>
                <w:rFonts w:ascii="Arial" w:eastAsia="Calibri" w:hAnsi="Arial" w:cs="Arial"/>
                <w:sz w:val="22"/>
                <w:szCs w:val="22"/>
              </w:rPr>
              <w:t>10</w:t>
            </w:r>
            <w:r>
              <w:rPr>
                <w:rFonts w:ascii="Arial" w:eastAsia="Calibri" w:hAnsi="Arial" w:cs="Arial"/>
                <w:sz w:val="22"/>
                <w:szCs w:val="22"/>
              </w:rPr>
              <w:t>0%</w:t>
            </w:r>
          </w:p>
          <w:p w:rsidR="00482971" w:rsidRPr="00A64E76" w:rsidRDefault="00482971" w:rsidP="00801CFD">
            <w:pPr>
              <w:spacing w:before="120" w:after="120"/>
              <w:contextualSpacing/>
              <w:rPr>
                <w:rFonts w:ascii="Arial" w:eastAsia="Calibri" w:hAnsi="Arial" w:cs="Arial"/>
                <w:sz w:val="22"/>
                <w:szCs w:val="22"/>
              </w:rPr>
            </w:pPr>
            <w:r>
              <w:rPr>
                <w:rFonts w:ascii="Arial" w:eastAsia="Calibri" w:hAnsi="Arial" w:cs="Arial"/>
                <w:sz w:val="22"/>
                <w:szCs w:val="22"/>
              </w:rPr>
              <w:t>Excellent</w:t>
            </w:r>
          </w:p>
        </w:tc>
        <w:tc>
          <w:tcPr>
            <w:tcW w:w="6804" w:type="dxa"/>
            <w:vAlign w:val="center"/>
          </w:tcPr>
          <w:p w:rsidR="00482971" w:rsidRPr="00A64E76" w:rsidRDefault="00482971" w:rsidP="00801CFD">
            <w:pPr>
              <w:spacing w:before="120" w:after="120"/>
              <w:contextualSpacing/>
              <w:rPr>
                <w:rFonts w:ascii="Arial" w:eastAsia="Calibri" w:hAnsi="Arial" w:cs="Arial"/>
                <w:sz w:val="20"/>
                <w:szCs w:val="20"/>
              </w:rPr>
            </w:pPr>
            <w:r w:rsidRPr="00A64E76">
              <w:rPr>
                <w:rFonts w:ascii="Arial" w:eastAsia="Calibri" w:hAnsi="Arial" w:cs="Arial"/>
                <w:sz w:val="20"/>
                <w:szCs w:val="20"/>
              </w:rPr>
              <w:t>Overall the response demonstrates that the bidder meets all areas of the requirement and provides all of the areas evidence requested in the level of detail requested. This response also offer</w:t>
            </w:r>
            <w:r>
              <w:rPr>
                <w:rFonts w:ascii="Arial" w:eastAsia="Calibri" w:hAnsi="Arial" w:cs="Arial"/>
                <w:sz w:val="20"/>
                <w:szCs w:val="20"/>
              </w:rPr>
              <w:t>s</w:t>
            </w:r>
            <w:r w:rsidRPr="00A64E76">
              <w:rPr>
                <w:rFonts w:ascii="Arial" w:eastAsia="Calibri" w:hAnsi="Arial" w:cs="Arial"/>
                <w:sz w:val="20"/>
                <w:szCs w:val="20"/>
              </w:rPr>
              <w:t xml:space="preserve"> additional value or improved VFM. </w:t>
            </w:r>
          </w:p>
        </w:tc>
      </w:tr>
      <w:tr w:rsidR="00482971" w:rsidRPr="00A64E76" w:rsidTr="00482971">
        <w:trPr>
          <w:cantSplit/>
        </w:trPr>
        <w:tc>
          <w:tcPr>
            <w:tcW w:w="1701" w:type="dxa"/>
            <w:vAlign w:val="center"/>
          </w:tcPr>
          <w:p w:rsidR="00482971" w:rsidRDefault="00482971" w:rsidP="00801CFD">
            <w:pPr>
              <w:spacing w:before="120" w:after="120"/>
              <w:contextualSpacing/>
              <w:rPr>
                <w:rFonts w:ascii="Arial" w:eastAsia="Calibri" w:hAnsi="Arial" w:cs="Arial"/>
                <w:sz w:val="22"/>
                <w:szCs w:val="22"/>
              </w:rPr>
            </w:pPr>
            <w:r w:rsidRPr="00A64E76">
              <w:rPr>
                <w:rFonts w:ascii="Arial" w:eastAsia="Calibri" w:hAnsi="Arial" w:cs="Arial"/>
                <w:sz w:val="22"/>
                <w:szCs w:val="22"/>
              </w:rPr>
              <w:t>7</w:t>
            </w:r>
            <w:r>
              <w:rPr>
                <w:rFonts w:ascii="Arial" w:eastAsia="Calibri" w:hAnsi="Arial" w:cs="Arial"/>
                <w:sz w:val="22"/>
                <w:szCs w:val="22"/>
              </w:rPr>
              <w:t>0%</w:t>
            </w:r>
          </w:p>
          <w:p w:rsidR="00482971" w:rsidRPr="00A64E76" w:rsidRDefault="00482971" w:rsidP="00801CFD">
            <w:pPr>
              <w:spacing w:before="120" w:after="120"/>
              <w:contextualSpacing/>
              <w:rPr>
                <w:rFonts w:ascii="Arial" w:eastAsia="Calibri" w:hAnsi="Arial" w:cs="Arial"/>
                <w:sz w:val="22"/>
                <w:szCs w:val="22"/>
              </w:rPr>
            </w:pPr>
            <w:r>
              <w:rPr>
                <w:rFonts w:ascii="Arial" w:eastAsia="Calibri" w:hAnsi="Arial" w:cs="Arial"/>
                <w:sz w:val="22"/>
                <w:szCs w:val="22"/>
              </w:rPr>
              <w:t>Good</w:t>
            </w:r>
          </w:p>
        </w:tc>
        <w:tc>
          <w:tcPr>
            <w:tcW w:w="6804" w:type="dxa"/>
            <w:vAlign w:val="center"/>
          </w:tcPr>
          <w:p w:rsidR="00482971" w:rsidRPr="00A64E76" w:rsidRDefault="00482971" w:rsidP="00801CFD">
            <w:pPr>
              <w:spacing w:before="120" w:after="120"/>
              <w:contextualSpacing/>
              <w:rPr>
                <w:rFonts w:ascii="Arial" w:eastAsia="Calibri" w:hAnsi="Arial" w:cs="Arial"/>
                <w:sz w:val="20"/>
                <w:szCs w:val="20"/>
              </w:rPr>
            </w:pPr>
            <w:r w:rsidRPr="00A64E76">
              <w:rPr>
                <w:rFonts w:ascii="Arial" w:eastAsia="Calibri" w:hAnsi="Arial" w:cs="Arial"/>
                <w:sz w:val="20"/>
                <w:szCs w:val="20"/>
              </w:rPr>
              <w:t xml:space="preserve">Overall the response demonstrates that the bidder meets all areas of the requirement and provides all of the areas of evidence requested, but contains some trivial omissions in relation to the level of detail requested in terms of either the response or the evidence, </w:t>
            </w:r>
            <w:r w:rsidRPr="00A64E76">
              <w:rPr>
                <w:rFonts w:ascii="Arial" w:eastAsia="Calibri" w:hAnsi="Arial" w:cs="Arial"/>
                <w:b/>
                <w:i/>
                <w:sz w:val="20"/>
                <w:szCs w:val="20"/>
              </w:rPr>
              <w:t>or</w:t>
            </w:r>
            <w:r w:rsidRPr="00A64E76">
              <w:rPr>
                <w:rFonts w:ascii="Arial" w:eastAsia="Calibri" w:hAnsi="Arial" w:cs="Arial"/>
                <w:sz w:val="20"/>
                <w:szCs w:val="20"/>
              </w:rPr>
              <w:t xml:space="preserve"> the response fails to offer any added value or improved VFM. </w:t>
            </w:r>
          </w:p>
        </w:tc>
      </w:tr>
      <w:tr w:rsidR="00482971" w:rsidRPr="00A64E76" w:rsidTr="00482971">
        <w:trPr>
          <w:cantSplit/>
        </w:trPr>
        <w:tc>
          <w:tcPr>
            <w:tcW w:w="1701" w:type="dxa"/>
            <w:vAlign w:val="center"/>
          </w:tcPr>
          <w:p w:rsidR="00482971" w:rsidRDefault="00482971" w:rsidP="00801CFD">
            <w:pPr>
              <w:spacing w:before="120" w:after="120"/>
              <w:contextualSpacing/>
              <w:rPr>
                <w:rFonts w:ascii="Arial" w:eastAsia="Calibri" w:hAnsi="Arial" w:cs="Arial"/>
                <w:sz w:val="22"/>
                <w:szCs w:val="22"/>
              </w:rPr>
            </w:pPr>
            <w:r w:rsidRPr="00A64E76">
              <w:rPr>
                <w:rFonts w:ascii="Arial" w:eastAsia="Calibri" w:hAnsi="Arial" w:cs="Arial"/>
                <w:sz w:val="22"/>
                <w:szCs w:val="22"/>
              </w:rPr>
              <w:t>5</w:t>
            </w:r>
            <w:r>
              <w:rPr>
                <w:rFonts w:ascii="Arial" w:eastAsia="Calibri" w:hAnsi="Arial" w:cs="Arial"/>
                <w:sz w:val="22"/>
                <w:szCs w:val="22"/>
              </w:rPr>
              <w:t>0%</w:t>
            </w:r>
          </w:p>
          <w:p w:rsidR="00482971" w:rsidRPr="00A64E76" w:rsidRDefault="00482971" w:rsidP="00801CFD">
            <w:pPr>
              <w:spacing w:before="120" w:after="120"/>
              <w:contextualSpacing/>
              <w:rPr>
                <w:rFonts w:ascii="Arial" w:eastAsia="Calibri" w:hAnsi="Arial" w:cs="Arial"/>
                <w:sz w:val="22"/>
                <w:szCs w:val="22"/>
              </w:rPr>
            </w:pPr>
            <w:r>
              <w:rPr>
                <w:rFonts w:ascii="Arial" w:eastAsia="Calibri" w:hAnsi="Arial" w:cs="Arial"/>
                <w:sz w:val="22"/>
                <w:szCs w:val="22"/>
              </w:rPr>
              <w:t>Adequate</w:t>
            </w:r>
          </w:p>
        </w:tc>
        <w:tc>
          <w:tcPr>
            <w:tcW w:w="6804" w:type="dxa"/>
            <w:vAlign w:val="center"/>
          </w:tcPr>
          <w:p w:rsidR="00482971" w:rsidRPr="00A64E76" w:rsidRDefault="00482971" w:rsidP="00801CFD">
            <w:pPr>
              <w:spacing w:before="120" w:after="120"/>
              <w:contextualSpacing/>
              <w:rPr>
                <w:rFonts w:ascii="Arial" w:eastAsia="Calibri" w:hAnsi="Arial" w:cs="Arial"/>
                <w:sz w:val="20"/>
                <w:szCs w:val="20"/>
              </w:rPr>
            </w:pPr>
            <w:r w:rsidRPr="00A64E76">
              <w:rPr>
                <w:rFonts w:ascii="Arial" w:eastAsia="Calibri" w:hAnsi="Arial" w:cs="Arial"/>
                <w:sz w:val="20"/>
                <w:szCs w:val="20"/>
              </w:rPr>
              <w:t>Overall the response demonstrates that the bidder meets all areas of the requirement, but not all of the areas of detail or evidence requested have been provided. This, therefore, is an adequate response, but with some ambiguity as to whether the bidder can meet the requirement due to the bidder’s failure to provide all of the detail or evidence requested.</w:t>
            </w:r>
          </w:p>
        </w:tc>
      </w:tr>
      <w:tr w:rsidR="00482971" w:rsidRPr="00A64E76" w:rsidTr="00482971">
        <w:trPr>
          <w:cantSplit/>
        </w:trPr>
        <w:tc>
          <w:tcPr>
            <w:tcW w:w="1701" w:type="dxa"/>
            <w:vAlign w:val="center"/>
          </w:tcPr>
          <w:p w:rsidR="00482971" w:rsidRDefault="00482971" w:rsidP="00801CFD">
            <w:pPr>
              <w:spacing w:before="120" w:after="120"/>
              <w:contextualSpacing/>
              <w:rPr>
                <w:rFonts w:ascii="Arial" w:eastAsia="Calibri" w:hAnsi="Arial" w:cs="Arial"/>
                <w:sz w:val="22"/>
                <w:szCs w:val="22"/>
              </w:rPr>
            </w:pPr>
            <w:r w:rsidRPr="00A64E76">
              <w:rPr>
                <w:rFonts w:ascii="Arial" w:eastAsia="Calibri" w:hAnsi="Arial" w:cs="Arial"/>
                <w:sz w:val="22"/>
                <w:szCs w:val="22"/>
              </w:rPr>
              <w:t>3</w:t>
            </w:r>
            <w:r>
              <w:rPr>
                <w:rFonts w:ascii="Arial" w:eastAsia="Calibri" w:hAnsi="Arial" w:cs="Arial"/>
                <w:sz w:val="22"/>
                <w:szCs w:val="22"/>
              </w:rPr>
              <w:t>0%</w:t>
            </w:r>
          </w:p>
          <w:p w:rsidR="00482971" w:rsidRPr="00A64E76" w:rsidRDefault="00482971" w:rsidP="00801CFD">
            <w:pPr>
              <w:spacing w:before="120" w:after="120"/>
              <w:contextualSpacing/>
              <w:rPr>
                <w:rFonts w:ascii="Arial" w:eastAsia="Calibri" w:hAnsi="Arial" w:cs="Arial"/>
                <w:sz w:val="22"/>
                <w:szCs w:val="22"/>
              </w:rPr>
            </w:pPr>
            <w:r>
              <w:rPr>
                <w:rFonts w:ascii="Arial" w:eastAsia="Calibri" w:hAnsi="Arial" w:cs="Arial"/>
                <w:sz w:val="22"/>
                <w:szCs w:val="22"/>
              </w:rPr>
              <w:t>Poor</w:t>
            </w:r>
          </w:p>
        </w:tc>
        <w:tc>
          <w:tcPr>
            <w:tcW w:w="6804" w:type="dxa"/>
            <w:vAlign w:val="center"/>
          </w:tcPr>
          <w:p w:rsidR="00482971" w:rsidRPr="00A64E76" w:rsidRDefault="00482971" w:rsidP="00801CFD">
            <w:pPr>
              <w:spacing w:before="120" w:after="120"/>
              <w:contextualSpacing/>
              <w:rPr>
                <w:rFonts w:ascii="Arial" w:eastAsia="Calibri" w:hAnsi="Arial" w:cs="Arial"/>
                <w:sz w:val="20"/>
                <w:szCs w:val="20"/>
              </w:rPr>
            </w:pPr>
            <w:r w:rsidRPr="00A64E76">
              <w:rPr>
                <w:rFonts w:ascii="Arial" w:eastAsia="Calibri" w:hAnsi="Arial" w:cs="Arial"/>
                <w:sz w:val="20"/>
                <w:szCs w:val="20"/>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482971" w:rsidRPr="00A64E76" w:rsidTr="00482971">
        <w:trPr>
          <w:cantSplit/>
        </w:trPr>
        <w:tc>
          <w:tcPr>
            <w:tcW w:w="1701" w:type="dxa"/>
            <w:vAlign w:val="center"/>
          </w:tcPr>
          <w:p w:rsidR="00482971" w:rsidRDefault="00482971" w:rsidP="00801CFD">
            <w:pPr>
              <w:spacing w:before="120" w:after="120"/>
              <w:contextualSpacing/>
              <w:rPr>
                <w:rFonts w:ascii="Arial" w:eastAsia="Calibri" w:hAnsi="Arial" w:cs="Arial"/>
                <w:sz w:val="22"/>
                <w:szCs w:val="22"/>
              </w:rPr>
            </w:pPr>
            <w:r w:rsidRPr="00A64E76">
              <w:rPr>
                <w:rFonts w:ascii="Arial" w:eastAsia="Calibri" w:hAnsi="Arial" w:cs="Arial"/>
                <w:sz w:val="22"/>
                <w:szCs w:val="22"/>
              </w:rPr>
              <w:t>0</w:t>
            </w:r>
            <w:r>
              <w:rPr>
                <w:rFonts w:ascii="Arial" w:eastAsia="Calibri" w:hAnsi="Arial" w:cs="Arial"/>
                <w:sz w:val="22"/>
                <w:szCs w:val="22"/>
              </w:rPr>
              <w:t>%</w:t>
            </w:r>
          </w:p>
          <w:p w:rsidR="00482971" w:rsidRPr="00A64E76" w:rsidRDefault="00482971" w:rsidP="00801CFD">
            <w:pPr>
              <w:spacing w:before="120" w:after="120"/>
              <w:contextualSpacing/>
              <w:rPr>
                <w:rFonts w:ascii="Arial" w:eastAsia="Calibri" w:hAnsi="Arial" w:cs="Arial"/>
                <w:sz w:val="22"/>
                <w:szCs w:val="22"/>
              </w:rPr>
            </w:pPr>
            <w:r>
              <w:rPr>
                <w:rFonts w:ascii="Arial" w:eastAsia="Calibri" w:hAnsi="Arial" w:cs="Arial"/>
                <w:sz w:val="22"/>
                <w:szCs w:val="22"/>
              </w:rPr>
              <w:t>Unacceptable</w:t>
            </w:r>
          </w:p>
        </w:tc>
        <w:tc>
          <w:tcPr>
            <w:tcW w:w="6804" w:type="dxa"/>
            <w:vAlign w:val="center"/>
          </w:tcPr>
          <w:p w:rsidR="00482971" w:rsidRPr="00A64E76" w:rsidRDefault="00482971" w:rsidP="00801CFD">
            <w:pPr>
              <w:spacing w:before="120" w:after="120"/>
              <w:contextualSpacing/>
              <w:rPr>
                <w:rFonts w:ascii="Arial" w:eastAsia="Calibri" w:hAnsi="Arial" w:cs="Arial"/>
                <w:sz w:val="20"/>
                <w:szCs w:val="20"/>
              </w:rPr>
            </w:pPr>
            <w:r w:rsidRPr="00A64E76">
              <w:rPr>
                <w:rFonts w:ascii="Arial" w:eastAsia="Calibri" w:hAnsi="Arial" w:cs="Arial"/>
                <w:sz w:val="20"/>
                <w:szCs w:val="20"/>
              </w:rPr>
              <w:t xml:space="preserve">The response is not compliant with the requirements of the ITT and/or no response has been provided. </w:t>
            </w:r>
          </w:p>
        </w:tc>
      </w:tr>
    </w:tbl>
    <w:p w:rsidR="00482971" w:rsidRDefault="00482971" w:rsidP="000952CE">
      <w:pPr>
        <w:rPr>
          <w:rFonts w:ascii="Arial" w:hAnsi="Arial" w:cs="Arial"/>
          <w:sz w:val="22"/>
          <w:szCs w:val="22"/>
        </w:rPr>
      </w:pPr>
    </w:p>
    <w:p w:rsidR="00482971" w:rsidRDefault="00482971" w:rsidP="000952CE">
      <w:pPr>
        <w:rPr>
          <w:rFonts w:ascii="Arial" w:hAnsi="Arial" w:cs="Arial"/>
          <w:sz w:val="22"/>
          <w:szCs w:val="22"/>
        </w:rPr>
      </w:pPr>
    </w:p>
    <w:p w:rsidR="00482971" w:rsidRPr="00002198" w:rsidRDefault="00482971" w:rsidP="00482971">
      <w:pPr>
        <w:spacing w:before="120" w:after="120"/>
        <w:contextualSpacing/>
        <w:rPr>
          <w:rFonts w:ascii="Arial" w:eastAsia="Calibri" w:hAnsi="Arial" w:cs="Arial"/>
          <w:b/>
        </w:rPr>
      </w:pPr>
      <w:r w:rsidRPr="00002198">
        <w:rPr>
          <w:rFonts w:ascii="Arial" w:eastAsia="Calibri" w:hAnsi="Arial" w:cs="Arial"/>
          <w:b/>
        </w:rPr>
        <w:t>Pricing formula</w:t>
      </w:r>
    </w:p>
    <w:p w:rsidR="00482971" w:rsidRPr="00002198" w:rsidRDefault="00482971" w:rsidP="00482971">
      <w:pPr>
        <w:spacing w:before="120" w:after="120"/>
        <w:contextualSpacing/>
        <w:rPr>
          <w:rFonts w:ascii="Arial" w:eastAsia="Calibri" w:hAnsi="Arial" w:cs="Arial"/>
        </w:rPr>
      </w:pPr>
      <w:r w:rsidRPr="00002198">
        <w:rPr>
          <w:rFonts w:ascii="Arial" w:eastAsia="Calibri" w:hAnsi="Arial" w:cs="Arial"/>
        </w:rPr>
        <w:lastRenderedPageBreak/>
        <w:t>Available %, multiplied by Lowest Price Received, divided by Other Price Received</w:t>
      </w:r>
    </w:p>
    <w:p w:rsidR="00482971" w:rsidRPr="00002198" w:rsidRDefault="00482971" w:rsidP="000952CE">
      <w:pPr>
        <w:rPr>
          <w:rFonts w:ascii="Arial" w:hAnsi="Arial" w:cs="Arial"/>
        </w:rPr>
      </w:pPr>
    </w:p>
    <w:p w:rsidR="000952CE" w:rsidRPr="00002198" w:rsidRDefault="000952CE" w:rsidP="000952CE">
      <w:pPr>
        <w:rPr>
          <w:rFonts w:ascii="Arial" w:hAnsi="Arial" w:cs="Arial"/>
          <w:b/>
        </w:rPr>
      </w:pPr>
      <w:r w:rsidRPr="00002198">
        <w:rPr>
          <w:rFonts w:ascii="Arial" w:hAnsi="Arial" w:cs="Arial"/>
          <w:b/>
        </w:rPr>
        <w:t>Shortlisting process</w:t>
      </w:r>
    </w:p>
    <w:p w:rsidR="000952CE" w:rsidRPr="00002198" w:rsidRDefault="000952CE" w:rsidP="000952CE">
      <w:pPr>
        <w:jc w:val="both"/>
        <w:rPr>
          <w:rFonts w:ascii="Arial" w:hAnsi="Arial" w:cs="Arial"/>
        </w:rPr>
      </w:pPr>
      <w:r w:rsidRPr="00002198">
        <w:rPr>
          <w:rFonts w:ascii="Arial" w:hAnsi="Arial" w:cs="Arial"/>
        </w:rPr>
        <w:t>During the ITT evaluation stage, the intention is to arrive at a clear winner or a shortlist of between two and f</w:t>
      </w:r>
      <w:r w:rsidR="0041451C" w:rsidRPr="00002198">
        <w:rPr>
          <w:rFonts w:ascii="Arial" w:hAnsi="Arial" w:cs="Arial"/>
        </w:rPr>
        <w:t>our</w:t>
      </w:r>
      <w:r w:rsidRPr="00002198">
        <w:rPr>
          <w:rFonts w:ascii="Arial" w:hAnsi="Arial" w:cs="Arial"/>
        </w:rPr>
        <w:t xml:space="preserve"> high-scoring suppliers to be invited to Post-Bid Clarification meetings. The ITT responses will be ranked according to total scores received and a ‘gap analysis’ applied in order to determine the successful supplier or the final shortlist.</w:t>
      </w:r>
    </w:p>
    <w:p w:rsidR="000952CE" w:rsidRPr="00002198" w:rsidRDefault="000952CE" w:rsidP="000952CE">
      <w:pPr>
        <w:rPr>
          <w:rFonts w:ascii="Arial" w:hAnsi="Arial" w:cs="Arial"/>
        </w:rPr>
      </w:pPr>
    </w:p>
    <w:p w:rsidR="000952CE" w:rsidRPr="00002198" w:rsidRDefault="000952CE" w:rsidP="000952CE">
      <w:pPr>
        <w:spacing w:before="120" w:after="120"/>
        <w:contextualSpacing/>
        <w:jc w:val="both"/>
        <w:rPr>
          <w:rFonts w:ascii="Arial" w:eastAsia="Calibri" w:hAnsi="Arial" w:cs="Arial"/>
          <w:b/>
        </w:rPr>
      </w:pPr>
      <w:r w:rsidRPr="00002198">
        <w:rPr>
          <w:rFonts w:ascii="Arial" w:eastAsia="Calibri" w:hAnsi="Arial" w:cs="Arial"/>
          <w:b/>
        </w:rPr>
        <w:t>Taking Account of Tenderers’ Past Performance</w:t>
      </w:r>
    </w:p>
    <w:p w:rsidR="000952CE" w:rsidRPr="00002198" w:rsidRDefault="000952CE" w:rsidP="000952CE">
      <w:pPr>
        <w:spacing w:before="120" w:after="120"/>
        <w:contextualSpacing/>
        <w:jc w:val="both"/>
        <w:rPr>
          <w:rFonts w:ascii="Arial" w:eastAsia="Calibri" w:hAnsi="Arial" w:cs="Arial"/>
        </w:rPr>
      </w:pPr>
      <w:r w:rsidRPr="00002198">
        <w:rPr>
          <w:rFonts w:ascii="Arial" w:eastAsia="Calibri" w:hAnsi="Arial" w:cs="Arial"/>
        </w:rPr>
        <w:t>WCHG reserves the right to assess the past performance of a Supplier, using its own experiences or via a reference. The reference may not necessarily have been provided by the supplier but may have been sourced by WCHG, and WCHG may take into account any failure to discharge obligations under any previous contracts by any Supplier.</w:t>
      </w:r>
    </w:p>
    <w:p w:rsidR="000952CE" w:rsidRDefault="000952CE" w:rsidP="00BC6F91">
      <w:pPr>
        <w:tabs>
          <w:tab w:val="left" w:pos="-1080"/>
          <w:tab w:val="left" w:pos="-990"/>
          <w:tab w:val="left" w:pos="-900"/>
          <w:tab w:val="left" w:pos="-360"/>
          <w:tab w:val="left" w:pos="0"/>
        </w:tabs>
        <w:rPr>
          <w:rFonts w:ascii="Arial" w:hAnsi="Arial"/>
          <w:b/>
        </w:rPr>
      </w:pPr>
    </w:p>
    <w:p w:rsidR="0041451C" w:rsidRDefault="0041451C">
      <w:pPr>
        <w:rPr>
          <w:rFonts w:ascii="Arial" w:hAnsi="Arial"/>
          <w:b/>
        </w:rPr>
      </w:pPr>
      <w:r>
        <w:rPr>
          <w:rFonts w:ascii="Arial" w:hAnsi="Arial"/>
          <w:b/>
        </w:rPr>
        <w:br w:type="page"/>
      </w:r>
    </w:p>
    <w:p w:rsidR="0041451C" w:rsidRDefault="0041451C" w:rsidP="00BC6F91">
      <w:pPr>
        <w:tabs>
          <w:tab w:val="left" w:pos="-1080"/>
          <w:tab w:val="left" w:pos="-990"/>
          <w:tab w:val="left" w:pos="-900"/>
          <w:tab w:val="left" w:pos="-360"/>
          <w:tab w:val="left" w:pos="0"/>
        </w:tabs>
        <w:rPr>
          <w:rFonts w:ascii="Arial" w:hAnsi="Arial"/>
          <w:b/>
        </w:rPr>
      </w:pPr>
    </w:p>
    <w:p w:rsidR="000952CE" w:rsidRDefault="000952CE" w:rsidP="00BC6F91">
      <w:pPr>
        <w:tabs>
          <w:tab w:val="left" w:pos="-1080"/>
          <w:tab w:val="left" w:pos="-990"/>
          <w:tab w:val="left" w:pos="-900"/>
          <w:tab w:val="left" w:pos="-360"/>
          <w:tab w:val="left" w:pos="0"/>
        </w:tabs>
        <w:rPr>
          <w:rFonts w:ascii="Arial" w:hAnsi="Arial"/>
          <w:b/>
        </w:rPr>
      </w:pPr>
    </w:p>
    <w:p w:rsidR="000952CE" w:rsidRPr="00002198" w:rsidRDefault="000952CE" w:rsidP="00EF6A62">
      <w:pPr>
        <w:numPr>
          <w:ilvl w:val="0"/>
          <w:numId w:val="2"/>
        </w:numPr>
        <w:shd w:val="clear" w:color="auto" w:fill="000000"/>
        <w:tabs>
          <w:tab w:val="left" w:pos="-1080"/>
          <w:tab w:val="left" w:pos="-990"/>
          <w:tab w:val="left" w:pos="-900"/>
          <w:tab w:val="left" w:pos="-360"/>
          <w:tab w:val="left" w:pos="0"/>
        </w:tabs>
        <w:rPr>
          <w:rFonts w:ascii="Arial" w:hAnsi="Arial"/>
          <w:b/>
          <w:sz w:val="28"/>
          <w:szCs w:val="28"/>
        </w:rPr>
      </w:pPr>
      <w:r w:rsidRPr="00002198">
        <w:rPr>
          <w:rFonts w:ascii="Arial" w:hAnsi="Arial"/>
          <w:b/>
          <w:sz w:val="28"/>
          <w:szCs w:val="28"/>
        </w:rPr>
        <w:t>SPECIFICATION OF REQUIREMENTS</w:t>
      </w:r>
    </w:p>
    <w:p w:rsidR="000952CE" w:rsidRDefault="000952CE" w:rsidP="00BC6F91">
      <w:pPr>
        <w:tabs>
          <w:tab w:val="left" w:pos="-1080"/>
          <w:tab w:val="left" w:pos="-990"/>
          <w:tab w:val="left" w:pos="-900"/>
          <w:tab w:val="left" w:pos="-360"/>
          <w:tab w:val="left" w:pos="0"/>
        </w:tabs>
        <w:rPr>
          <w:rFonts w:ascii="Arial" w:hAnsi="Arial"/>
          <w:b/>
        </w:rPr>
      </w:pPr>
    </w:p>
    <w:p w:rsidR="003B04B0" w:rsidRPr="00002198" w:rsidRDefault="00821683" w:rsidP="003E6E8F">
      <w:pPr>
        <w:rPr>
          <w:rFonts w:ascii="Arial" w:hAnsi="Arial" w:cs="Arial"/>
          <w:b/>
        </w:rPr>
      </w:pPr>
      <w:r w:rsidRPr="00002198">
        <w:rPr>
          <w:rFonts w:ascii="Arial" w:hAnsi="Arial" w:cs="Arial"/>
          <w:b/>
        </w:rPr>
        <w:t xml:space="preserve">4.1 </w:t>
      </w:r>
      <w:r w:rsidR="003B04B0" w:rsidRPr="00002198">
        <w:rPr>
          <w:rFonts w:ascii="Arial" w:hAnsi="Arial" w:cs="Arial"/>
          <w:b/>
        </w:rPr>
        <w:t>Introduction to WCHG</w:t>
      </w:r>
    </w:p>
    <w:p w:rsidR="003B04B0" w:rsidRPr="00002198" w:rsidRDefault="003B04B0" w:rsidP="00DA48E5">
      <w:pPr>
        <w:rPr>
          <w:rFonts w:ascii="Arial" w:hAnsi="Arial" w:cs="Arial"/>
        </w:rPr>
      </w:pPr>
    </w:p>
    <w:p w:rsidR="003B04B0" w:rsidRPr="00002198" w:rsidRDefault="003B04B0" w:rsidP="003E2F0C">
      <w:pPr>
        <w:ind w:left="720"/>
        <w:rPr>
          <w:rFonts w:ascii="Arial" w:hAnsi="Arial" w:cs="Arial"/>
        </w:rPr>
      </w:pPr>
      <w:r w:rsidRPr="00002198">
        <w:rPr>
          <w:rFonts w:ascii="Arial" w:hAnsi="Arial" w:cs="Arial"/>
        </w:rPr>
        <w:t>Wythenshawe Community Housing Group (“WCHG”) is the parent company of Willow Park and Parkway Green Housing Trusts, registered social landlords, who own and manage almost 14,000 homes in the Wythenshawe area of Manchester</w:t>
      </w:r>
    </w:p>
    <w:p w:rsidR="003B04B0" w:rsidRPr="00002198" w:rsidRDefault="003B04B0" w:rsidP="003E2F0C">
      <w:pPr>
        <w:ind w:left="360"/>
        <w:rPr>
          <w:rFonts w:ascii="Arial" w:hAnsi="Arial" w:cs="Arial"/>
        </w:rPr>
      </w:pPr>
    </w:p>
    <w:p w:rsidR="003B04B0" w:rsidRPr="00002198" w:rsidRDefault="003B04B0" w:rsidP="003E2F0C">
      <w:pPr>
        <w:ind w:left="720"/>
        <w:rPr>
          <w:rFonts w:ascii="Arial" w:hAnsi="Arial" w:cs="Arial"/>
        </w:rPr>
      </w:pPr>
      <w:r w:rsidRPr="00002198">
        <w:rPr>
          <w:rFonts w:ascii="Arial" w:hAnsi="Arial" w:cs="Arial"/>
        </w:rPr>
        <w:t>WCHG (Property Services) (“the WCHG”) is responsible for the repair and maintenance of the properties on behalf of the Housing Trusts.</w:t>
      </w:r>
    </w:p>
    <w:p w:rsidR="003B04B0" w:rsidRPr="00002198" w:rsidRDefault="003B04B0" w:rsidP="003E2F0C">
      <w:pPr>
        <w:ind w:left="360"/>
        <w:rPr>
          <w:rFonts w:ascii="Arial" w:hAnsi="Arial" w:cs="Arial"/>
        </w:rPr>
      </w:pPr>
    </w:p>
    <w:p w:rsidR="003B04B0" w:rsidRPr="00002198" w:rsidRDefault="003B04B0" w:rsidP="003E2F0C">
      <w:pPr>
        <w:ind w:left="720"/>
        <w:rPr>
          <w:rFonts w:ascii="Arial" w:hAnsi="Arial" w:cs="Arial"/>
        </w:rPr>
      </w:pPr>
      <w:r w:rsidRPr="00002198">
        <w:rPr>
          <w:rFonts w:ascii="Arial" w:hAnsi="Arial" w:cs="Arial"/>
        </w:rPr>
        <w:t xml:space="preserve">WCHG is seeking to appoint a company </w:t>
      </w:r>
      <w:r w:rsidR="003E2F0C" w:rsidRPr="00002198">
        <w:rPr>
          <w:rFonts w:ascii="Arial" w:hAnsi="Arial" w:cs="Arial"/>
        </w:rPr>
        <w:t xml:space="preserve">or companies </w:t>
      </w:r>
      <w:r w:rsidRPr="00002198">
        <w:rPr>
          <w:rFonts w:ascii="Arial" w:hAnsi="Arial" w:cs="Arial"/>
        </w:rPr>
        <w:t>(the Supplier) for the purpose of entering into an agreement for the supply, delivery, collection and emptying of waste disposal skips</w:t>
      </w:r>
      <w:r w:rsidR="003E2F0C" w:rsidRPr="00002198">
        <w:rPr>
          <w:rFonts w:ascii="Arial" w:hAnsi="Arial" w:cs="Arial"/>
        </w:rPr>
        <w:t xml:space="preserve"> (Lot 1) and the provision of a tipping site/Waste Transfer Station (Lot 2)</w:t>
      </w:r>
      <w:r w:rsidRPr="00002198">
        <w:rPr>
          <w:rFonts w:ascii="Arial" w:hAnsi="Arial" w:cs="Arial"/>
        </w:rPr>
        <w:t>.</w:t>
      </w:r>
    </w:p>
    <w:p w:rsidR="003B04B0" w:rsidRPr="00002198" w:rsidRDefault="003B04B0" w:rsidP="003E2F0C">
      <w:pPr>
        <w:ind w:left="360"/>
        <w:rPr>
          <w:rFonts w:ascii="Arial" w:hAnsi="Arial" w:cs="Arial"/>
        </w:rPr>
      </w:pPr>
    </w:p>
    <w:p w:rsidR="003B04B0" w:rsidRPr="00002198" w:rsidRDefault="003B04B0" w:rsidP="003E2F0C">
      <w:pPr>
        <w:ind w:left="720"/>
        <w:rPr>
          <w:rFonts w:ascii="Arial" w:hAnsi="Arial" w:cs="Arial"/>
        </w:rPr>
      </w:pPr>
      <w:r w:rsidRPr="00002198">
        <w:rPr>
          <w:rFonts w:ascii="Arial" w:hAnsi="Arial" w:cs="Arial"/>
        </w:rPr>
        <w:t xml:space="preserve">It is WCHG’s preference to appoint a single Supplier for </w:t>
      </w:r>
      <w:r w:rsidR="003E2F0C" w:rsidRPr="00002198">
        <w:rPr>
          <w:rFonts w:ascii="Arial" w:hAnsi="Arial" w:cs="Arial"/>
        </w:rPr>
        <w:t>both Lots; h</w:t>
      </w:r>
      <w:r w:rsidRPr="00002198">
        <w:rPr>
          <w:rFonts w:ascii="Arial" w:hAnsi="Arial" w:cs="Arial"/>
        </w:rPr>
        <w:t>owever, WCHG reserves the right to appoint one Supplier for each Lot.</w:t>
      </w:r>
    </w:p>
    <w:p w:rsidR="003B04B0" w:rsidRPr="00002198" w:rsidRDefault="003B04B0" w:rsidP="00DA48E5">
      <w:pPr>
        <w:rPr>
          <w:rFonts w:ascii="Arial" w:hAnsi="Arial" w:cs="Arial"/>
        </w:rPr>
      </w:pPr>
    </w:p>
    <w:p w:rsidR="003B04B0" w:rsidRPr="00002198" w:rsidRDefault="00821683" w:rsidP="003E6E8F">
      <w:pPr>
        <w:rPr>
          <w:rFonts w:ascii="Arial" w:hAnsi="Arial" w:cs="Arial"/>
          <w:b/>
        </w:rPr>
      </w:pPr>
      <w:r w:rsidRPr="00002198">
        <w:rPr>
          <w:rFonts w:ascii="Arial" w:hAnsi="Arial" w:cs="Arial"/>
          <w:b/>
        </w:rPr>
        <w:t xml:space="preserve">4.2 </w:t>
      </w:r>
      <w:r w:rsidR="003B04B0" w:rsidRPr="00002198">
        <w:rPr>
          <w:rFonts w:ascii="Arial" w:hAnsi="Arial" w:cs="Arial"/>
          <w:b/>
        </w:rPr>
        <w:t>Contract Description</w:t>
      </w:r>
      <w:bookmarkStart w:id="0" w:name="_GoBack"/>
      <w:bookmarkEnd w:id="0"/>
    </w:p>
    <w:p w:rsidR="003B04B0" w:rsidRPr="00002198" w:rsidRDefault="003B04B0" w:rsidP="00DA48E5">
      <w:pPr>
        <w:rPr>
          <w:rFonts w:ascii="Arial" w:hAnsi="Arial" w:cs="Arial"/>
        </w:rPr>
      </w:pPr>
    </w:p>
    <w:p w:rsidR="003B04B0" w:rsidRPr="00002198" w:rsidRDefault="00EF6A62" w:rsidP="00EF6A62">
      <w:pPr>
        <w:ind w:left="720" w:hanging="720"/>
        <w:rPr>
          <w:rFonts w:ascii="Arial" w:hAnsi="Arial" w:cs="Arial"/>
        </w:rPr>
      </w:pPr>
      <w:r w:rsidRPr="00002198">
        <w:rPr>
          <w:rFonts w:ascii="Arial" w:hAnsi="Arial" w:cs="Arial"/>
          <w:b/>
        </w:rPr>
        <w:t>4.2.1</w:t>
      </w:r>
      <w:r w:rsidRPr="00002198">
        <w:rPr>
          <w:rFonts w:ascii="Arial" w:hAnsi="Arial" w:cs="Arial"/>
          <w:b/>
        </w:rPr>
        <w:tab/>
        <w:t>D</w:t>
      </w:r>
      <w:r w:rsidR="003E2F0C" w:rsidRPr="00002198">
        <w:rPr>
          <w:rFonts w:ascii="Arial" w:hAnsi="Arial" w:cs="Arial"/>
          <w:b/>
        </w:rPr>
        <w:t>uration</w:t>
      </w:r>
      <w:r w:rsidRPr="00002198">
        <w:rPr>
          <w:rFonts w:ascii="Arial" w:hAnsi="Arial" w:cs="Arial"/>
        </w:rPr>
        <w:t xml:space="preserve"> - t</w:t>
      </w:r>
      <w:r w:rsidR="003B04B0" w:rsidRPr="00002198">
        <w:rPr>
          <w:rFonts w:ascii="Arial" w:hAnsi="Arial" w:cs="Arial"/>
        </w:rPr>
        <w:t>he agreement will run for a period of T</w:t>
      </w:r>
      <w:r w:rsidR="00D77BBD" w:rsidRPr="00002198">
        <w:rPr>
          <w:rFonts w:ascii="Arial" w:hAnsi="Arial" w:cs="Arial"/>
        </w:rPr>
        <w:t>HREE</w:t>
      </w:r>
      <w:r w:rsidR="003B04B0" w:rsidRPr="00002198">
        <w:rPr>
          <w:rFonts w:ascii="Arial" w:hAnsi="Arial" w:cs="Arial"/>
        </w:rPr>
        <w:t xml:space="preserve"> years, with an option to extend for a further TWO years, subject to satisfactory performances and annual review.                                               </w:t>
      </w:r>
    </w:p>
    <w:p w:rsidR="003B04B0" w:rsidRPr="00002198" w:rsidRDefault="003B04B0" w:rsidP="00DA48E5">
      <w:pPr>
        <w:ind w:left="360"/>
        <w:rPr>
          <w:rFonts w:ascii="Arial" w:hAnsi="Arial" w:cs="Arial"/>
        </w:rPr>
      </w:pPr>
    </w:p>
    <w:p w:rsidR="00530773" w:rsidRPr="00002198" w:rsidRDefault="00EF6A62" w:rsidP="00EF6A62">
      <w:pPr>
        <w:rPr>
          <w:rFonts w:ascii="Arial" w:hAnsi="Arial" w:cs="Arial"/>
        </w:rPr>
      </w:pPr>
      <w:r w:rsidRPr="00002198">
        <w:rPr>
          <w:rFonts w:ascii="Arial" w:hAnsi="Arial" w:cs="Arial"/>
          <w:b/>
        </w:rPr>
        <w:t>4.2.2</w:t>
      </w:r>
      <w:r w:rsidRPr="00002198">
        <w:rPr>
          <w:rFonts w:ascii="Arial" w:hAnsi="Arial" w:cs="Arial"/>
          <w:b/>
        </w:rPr>
        <w:tab/>
        <w:t>L</w:t>
      </w:r>
      <w:r w:rsidR="003E2F0C" w:rsidRPr="00002198">
        <w:rPr>
          <w:rFonts w:ascii="Arial" w:hAnsi="Arial" w:cs="Arial"/>
          <w:b/>
        </w:rPr>
        <w:t>ots</w:t>
      </w:r>
      <w:r w:rsidRPr="00002198">
        <w:rPr>
          <w:rFonts w:ascii="Arial" w:hAnsi="Arial" w:cs="Arial"/>
        </w:rPr>
        <w:t xml:space="preserve"> - t</w:t>
      </w:r>
      <w:r w:rsidR="00530773" w:rsidRPr="00002198">
        <w:rPr>
          <w:rFonts w:ascii="Arial" w:hAnsi="Arial" w:cs="Arial"/>
        </w:rPr>
        <w:t>his Tender is in two Lots:</w:t>
      </w:r>
    </w:p>
    <w:p w:rsidR="00530773" w:rsidRPr="00002198" w:rsidRDefault="00530773" w:rsidP="00530773">
      <w:pPr>
        <w:ind w:left="540" w:hanging="540"/>
        <w:rPr>
          <w:rFonts w:ascii="Arial" w:hAnsi="Arial" w:cs="Arial"/>
        </w:rPr>
      </w:pPr>
    </w:p>
    <w:p w:rsidR="00530773" w:rsidRPr="00002198" w:rsidRDefault="00530773" w:rsidP="00EF6A62">
      <w:pPr>
        <w:numPr>
          <w:ilvl w:val="0"/>
          <w:numId w:val="3"/>
        </w:numPr>
        <w:ind w:left="1080"/>
        <w:rPr>
          <w:rFonts w:ascii="Arial" w:hAnsi="Arial" w:cs="Arial"/>
        </w:rPr>
      </w:pPr>
      <w:r w:rsidRPr="00002198">
        <w:rPr>
          <w:rFonts w:ascii="Arial" w:hAnsi="Arial" w:cs="Arial"/>
        </w:rPr>
        <w:t xml:space="preserve">Lot 1 – </w:t>
      </w:r>
      <w:r w:rsidR="008E7AED" w:rsidRPr="00002198">
        <w:rPr>
          <w:rFonts w:ascii="Arial" w:hAnsi="Arial" w:cs="Arial"/>
        </w:rPr>
        <w:t>Supply</w:t>
      </w:r>
      <w:r w:rsidR="003E2F0C" w:rsidRPr="00002198">
        <w:rPr>
          <w:rFonts w:ascii="Arial" w:hAnsi="Arial" w:cs="Arial"/>
        </w:rPr>
        <w:t xml:space="preserve">, </w:t>
      </w:r>
      <w:r w:rsidR="008E7AED" w:rsidRPr="00002198">
        <w:rPr>
          <w:rFonts w:ascii="Arial" w:hAnsi="Arial" w:cs="Arial"/>
        </w:rPr>
        <w:t>Delivery</w:t>
      </w:r>
      <w:r w:rsidR="003E2F0C" w:rsidRPr="00002198">
        <w:rPr>
          <w:rFonts w:ascii="Arial" w:hAnsi="Arial" w:cs="Arial"/>
        </w:rPr>
        <w:t xml:space="preserve">, </w:t>
      </w:r>
      <w:r w:rsidRPr="00002198">
        <w:rPr>
          <w:rFonts w:ascii="Arial" w:hAnsi="Arial" w:cs="Arial"/>
        </w:rPr>
        <w:t>Collection</w:t>
      </w:r>
      <w:r w:rsidR="003E2F0C" w:rsidRPr="00002198">
        <w:rPr>
          <w:rFonts w:ascii="Arial" w:hAnsi="Arial" w:cs="Arial"/>
        </w:rPr>
        <w:t>, E</w:t>
      </w:r>
      <w:r w:rsidRPr="00002198">
        <w:rPr>
          <w:rFonts w:ascii="Arial" w:hAnsi="Arial" w:cs="Arial"/>
        </w:rPr>
        <w:t>mptying of Skips</w:t>
      </w:r>
    </w:p>
    <w:p w:rsidR="003E2F0C" w:rsidRPr="00002198" w:rsidRDefault="003E2F0C" w:rsidP="00EF6A62">
      <w:pPr>
        <w:numPr>
          <w:ilvl w:val="0"/>
          <w:numId w:val="3"/>
        </w:numPr>
        <w:ind w:left="1080"/>
        <w:rPr>
          <w:rFonts w:ascii="Arial" w:hAnsi="Arial" w:cs="Arial"/>
        </w:rPr>
      </w:pPr>
      <w:r w:rsidRPr="00002198">
        <w:rPr>
          <w:rFonts w:ascii="Arial" w:hAnsi="Arial" w:cs="Arial"/>
        </w:rPr>
        <w:t>Lot 2 – Tipping Site/Waster Transfer Station</w:t>
      </w:r>
    </w:p>
    <w:p w:rsidR="00EF6A62" w:rsidRPr="00002198" w:rsidRDefault="00EF6A62" w:rsidP="00EF6A62">
      <w:pPr>
        <w:pStyle w:val="ListParagraph"/>
        <w:rPr>
          <w:rFonts w:ascii="Arial" w:hAnsi="Arial" w:cs="Arial"/>
        </w:rPr>
      </w:pPr>
    </w:p>
    <w:p w:rsidR="00EF6A62" w:rsidRPr="00002198" w:rsidRDefault="00EF6A62" w:rsidP="00EF6A62">
      <w:pPr>
        <w:ind w:left="720" w:hanging="720"/>
        <w:rPr>
          <w:rFonts w:ascii="Arial" w:hAnsi="Arial" w:cs="Arial"/>
        </w:rPr>
      </w:pPr>
      <w:r w:rsidRPr="00002198">
        <w:rPr>
          <w:rFonts w:ascii="Arial" w:hAnsi="Arial" w:cs="Arial"/>
          <w:b/>
        </w:rPr>
        <w:t>4.2.3</w:t>
      </w:r>
      <w:r w:rsidRPr="00002198">
        <w:rPr>
          <w:rFonts w:ascii="Arial" w:hAnsi="Arial" w:cs="Arial"/>
          <w:b/>
        </w:rPr>
        <w:tab/>
        <w:t xml:space="preserve">TUPE - </w:t>
      </w:r>
      <w:r w:rsidRPr="00002198">
        <w:rPr>
          <w:rFonts w:ascii="Arial" w:hAnsi="Arial" w:cs="Arial"/>
        </w:rPr>
        <w:t xml:space="preserve">WCHG’s view is that the terms of the Transfer of Undertakings (Protection of Employment) Regulations 2006 (hereafter collectively referred to as “TUPE”) do not apply to this contract.  </w:t>
      </w:r>
    </w:p>
    <w:p w:rsidR="00657D95" w:rsidRDefault="00657D95" w:rsidP="003E2F0C">
      <w:pPr>
        <w:rPr>
          <w:rFonts w:ascii="Arial" w:hAnsi="Arial" w:cs="Arial"/>
          <w:b/>
        </w:rPr>
      </w:pPr>
    </w:p>
    <w:p w:rsidR="00A6716F" w:rsidRDefault="00A6716F" w:rsidP="003E2F0C">
      <w:pPr>
        <w:rPr>
          <w:rFonts w:ascii="Arial" w:hAnsi="Arial" w:cs="Arial"/>
          <w:b/>
        </w:rPr>
      </w:pPr>
    </w:p>
    <w:p w:rsidR="00A6716F" w:rsidRPr="00002198" w:rsidRDefault="00A6716F" w:rsidP="003E2F0C">
      <w:pPr>
        <w:rPr>
          <w:rFonts w:ascii="Arial" w:hAnsi="Arial" w:cs="Arial"/>
          <w:b/>
        </w:rPr>
      </w:pPr>
    </w:p>
    <w:p w:rsidR="00821683" w:rsidRPr="00002198" w:rsidRDefault="003E2F0C" w:rsidP="00DA48E5">
      <w:pPr>
        <w:tabs>
          <w:tab w:val="left" w:pos="-540"/>
          <w:tab w:val="left" w:pos="-360"/>
          <w:tab w:val="right" w:pos="-180"/>
        </w:tabs>
        <w:rPr>
          <w:rFonts w:ascii="Arial" w:hAnsi="Arial" w:cs="Arial"/>
          <w:b/>
          <w:u w:val="single"/>
        </w:rPr>
      </w:pPr>
      <w:r w:rsidRPr="00002198">
        <w:rPr>
          <w:rFonts w:ascii="Arial" w:hAnsi="Arial" w:cs="Arial"/>
          <w:b/>
        </w:rPr>
        <w:t>4.3</w:t>
      </w:r>
      <w:r w:rsidRPr="00002198">
        <w:rPr>
          <w:rFonts w:ascii="Arial" w:hAnsi="Arial" w:cs="Arial"/>
          <w:b/>
        </w:rPr>
        <w:tab/>
      </w:r>
      <w:r w:rsidRPr="00002198">
        <w:rPr>
          <w:rFonts w:ascii="Arial" w:hAnsi="Arial" w:cs="Arial"/>
          <w:b/>
          <w:u w:val="single"/>
        </w:rPr>
        <w:t xml:space="preserve">LOT 1 </w:t>
      </w:r>
      <w:r w:rsidR="008B5F89" w:rsidRPr="00002198">
        <w:rPr>
          <w:rFonts w:ascii="Arial" w:hAnsi="Arial" w:cs="Arial"/>
          <w:b/>
          <w:u w:val="single"/>
        </w:rPr>
        <w:t>–</w:t>
      </w:r>
      <w:r w:rsidRPr="00002198">
        <w:rPr>
          <w:rFonts w:ascii="Arial" w:hAnsi="Arial" w:cs="Arial"/>
          <w:b/>
          <w:u w:val="single"/>
        </w:rPr>
        <w:t xml:space="preserve"> </w:t>
      </w:r>
      <w:r w:rsidR="00657D95" w:rsidRPr="00002198">
        <w:rPr>
          <w:rFonts w:ascii="Arial" w:hAnsi="Arial" w:cs="Arial"/>
          <w:b/>
          <w:u w:val="single"/>
        </w:rPr>
        <w:t>S</w:t>
      </w:r>
      <w:r w:rsidR="008B5F89" w:rsidRPr="00002198">
        <w:rPr>
          <w:rFonts w:ascii="Arial" w:hAnsi="Arial" w:cs="Arial"/>
          <w:b/>
          <w:u w:val="single"/>
        </w:rPr>
        <w:t>PECIFICATION OF REQUIREMENTS</w:t>
      </w:r>
    </w:p>
    <w:p w:rsidR="003E2F0C" w:rsidRPr="00002198" w:rsidRDefault="003E2F0C" w:rsidP="00DA48E5">
      <w:pPr>
        <w:tabs>
          <w:tab w:val="left" w:pos="-540"/>
          <w:tab w:val="left" w:pos="-360"/>
          <w:tab w:val="right" w:pos="-180"/>
        </w:tabs>
        <w:rPr>
          <w:rFonts w:ascii="Arial" w:hAnsi="Arial" w:cs="Arial"/>
          <w:b/>
          <w:u w:val="single"/>
        </w:rPr>
      </w:pPr>
      <w:r w:rsidRPr="00002198">
        <w:rPr>
          <w:rFonts w:ascii="Arial" w:hAnsi="Arial" w:cs="Arial"/>
          <w:b/>
        </w:rPr>
        <w:tab/>
      </w:r>
      <w:r w:rsidRPr="00002198">
        <w:rPr>
          <w:rFonts w:ascii="Arial" w:hAnsi="Arial" w:cs="Arial"/>
          <w:b/>
          <w:u w:val="single"/>
        </w:rPr>
        <w:t>S</w:t>
      </w:r>
      <w:r w:rsidR="00873373" w:rsidRPr="00002198">
        <w:rPr>
          <w:rFonts w:ascii="Arial" w:hAnsi="Arial" w:cs="Arial"/>
          <w:b/>
          <w:u w:val="single"/>
        </w:rPr>
        <w:t>UPPLY</w:t>
      </w:r>
      <w:r w:rsidRPr="00002198">
        <w:rPr>
          <w:rFonts w:ascii="Arial" w:hAnsi="Arial" w:cs="Arial"/>
          <w:b/>
          <w:u w:val="single"/>
        </w:rPr>
        <w:t>, D</w:t>
      </w:r>
      <w:r w:rsidR="00873373" w:rsidRPr="00002198">
        <w:rPr>
          <w:rFonts w:ascii="Arial" w:hAnsi="Arial" w:cs="Arial"/>
          <w:b/>
          <w:u w:val="single"/>
        </w:rPr>
        <w:t>ELIVERY</w:t>
      </w:r>
      <w:r w:rsidRPr="00002198">
        <w:rPr>
          <w:rFonts w:ascii="Arial" w:hAnsi="Arial" w:cs="Arial"/>
          <w:b/>
          <w:u w:val="single"/>
        </w:rPr>
        <w:t>, C</w:t>
      </w:r>
      <w:r w:rsidR="00873373" w:rsidRPr="00002198">
        <w:rPr>
          <w:rFonts w:ascii="Arial" w:hAnsi="Arial" w:cs="Arial"/>
          <w:b/>
          <w:u w:val="single"/>
        </w:rPr>
        <w:t>OLLECTION</w:t>
      </w:r>
      <w:r w:rsidRPr="00002198">
        <w:rPr>
          <w:rFonts w:ascii="Arial" w:hAnsi="Arial" w:cs="Arial"/>
          <w:b/>
          <w:u w:val="single"/>
        </w:rPr>
        <w:t>, E</w:t>
      </w:r>
      <w:r w:rsidR="00873373" w:rsidRPr="00002198">
        <w:rPr>
          <w:rFonts w:ascii="Arial" w:hAnsi="Arial" w:cs="Arial"/>
          <w:b/>
          <w:u w:val="single"/>
        </w:rPr>
        <w:t>MPTYING OF SKIPS</w:t>
      </w:r>
    </w:p>
    <w:p w:rsidR="003E2F0C" w:rsidRPr="00002198" w:rsidRDefault="003E2F0C" w:rsidP="00DA48E5">
      <w:pPr>
        <w:tabs>
          <w:tab w:val="left" w:pos="-540"/>
          <w:tab w:val="left" w:pos="-360"/>
          <w:tab w:val="right" w:pos="-180"/>
        </w:tabs>
        <w:rPr>
          <w:rFonts w:ascii="Arial" w:hAnsi="Arial" w:cs="Arial"/>
        </w:rPr>
      </w:pPr>
    </w:p>
    <w:p w:rsidR="00873373" w:rsidRPr="00002198" w:rsidRDefault="00873373" w:rsidP="000F5C7B">
      <w:pPr>
        <w:pStyle w:val="ListParagraph"/>
        <w:numPr>
          <w:ilvl w:val="2"/>
          <w:numId w:val="18"/>
        </w:numPr>
        <w:rPr>
          <w:rFonts w:ascii="Arial" w:hAnsi="Arial" w:cs="Arial"/>
        </w:rPr>
      </w:pPr>
      <w:r w:rsidRPr="00002198">
        <w:rPr>
          <w:rFonts w:ascii="Arial" w:hAnsi="Arial" w:cs="Arial"/>
        </w:rPr>
        <w:t xml:space="preserve">Skips for </w:t>
      </w:r>
      <w:r w:rsidR="00D77BBD" w:rsidRPr="00002198">
        <w:rPr>
          <w:rFonts w:ascii="Arial" w:hAnsi="Arial" w:cs="Arial"/>
        </w:rPr>
        <w:t>fixed sites:</w:t>
      </w:r>
    </w:p>
    <w:p w:rsidR="000F5C7B" w:rsidRPr="00002198" w:rsidRDefault="00873373" w:rsidP="000F5C7B">
      <w:pPr>
        <w:ind w:left="720"/>
        <w:rPr>
          <w:rFonts w:ascii="Arial" w:hAnsi="Arial" w:cs="Arial"/>
        </w:rPr>
      </w:pPr>
      <w:r w:rsidRPr="00002198">
        <w:rPr>
          <w:rFonts w:ascii="Arial" w:hAnsi="Arial" w:cs="Arial"/>
        </w:rPr>
        <w:t>Greenwood Road Building Property Services Depot w</w:t>
      </w:r>
      <w:r w:rsidR="00D77BBD" w:rsidRPr="00002198">
        <w:rPr>
          <w:rFonts w:ascii="Arial" w:hAnsi="Arial" w:cs="Arial"/>
        </w:rPr>
        <w:t>ill require 3 x 26cy (RORO) mixed waste</w:t>
      </w:r>
      <w:r w:rsidR="000F5C7B" w:rsidRPr="00002198">
        <w:rPr>
          <w:rFonts w:ascii="Arial" w:hAnsi="Arial" w:cs="Arial"/>
        </w:rPr>
        <w:t>, t</w:t>
      </w:r>
      <w:r w:rsidR="00D77BBD" w:rsidRPr="00002198">
        <w:rPr>
          <w:rFonts w:ascii="Arial" w:hAnsi="Arial" w:cs="Arial"/>
        </w:rPr>
        <w:t>imber</w:t>
      </w:r>
      <w:r w:rsidR="000F5C7B" w:rsidRPr="00002198">
        <w:rPr>
          <w:rFonts w:ascii="Arial" w:hAnsi="Arial" w:cs="Arial"/>
        </w:rPr>
        <w:t>, and inert, plus 1 x 12cy skip for scrap metal. Skips will be called off as required;</w:t>
      </w:r>
      <w:r w:rsidR="00D77BBD" w:rsidRPr="00002198">
        <w:rPr>
          <w:rFonts w:ascii="Arial" w:hAnsi="Arial" w:cs="Arial"/>
        </w:rPr>
        <w:t xml:space="preserve">  </w:t>
      </w:r>
    </w:p>
    <w:p w:rsidR="000F5C7B" w:rsidRPr="00002198" w:rsidRDefault="000F5C7B" w:rsidP="000F5C7B">
      <w:pPr>
        <w:ind w:left="720"/>
        <w:rPr>
          <w:rFonts w:ascii="Arial" w:hAnsi="Arial" w:cs="Arial"/>
        </w:rPr>
      </w:pPr>
      <w:r w:rsidRPr="00002198">
        <w:rPr>
          <w:rFonts w:ascii="Arial" w:hAnsi="Arial" w:cs="Arial"/>
        </w:rPr>
        <w:t xml:space="preserve">Skips for mixed waste are also required outside various properties and locations within </w:t>
      </w:r>
      <w:r w:rsidR="00E25974" w:rsidRPr="00002198">
        <w:rPr>
          <w:rFonts w:ascii="Arial" w:hAnsi="Arial" w:cs="Arial"/>
        </w:rPr>
        <w:t xml:space="preserve">the Wythenshawe area for the removal of household and garden waste. These will be 8cy, 12cy, or 16cy skips, and are to be located on the main </w:t>
      </w:r>
      <w:r w:rsidR="00E25974" w:rsidRPr="00002198">
        <w:rPr>
          <w:rFonts w:ascii="Arial" w:hAnsi="Arial" w:cs="Arial"/>
        </w:rPr>
        <w:lastRenderedPageBreak/>
        <w:t>highway. Approximately 4-5 per week are currently used. From time to time we may require lockable skips.</w:t>
      </w:r>
    </w:p>
    <w:p w:rsidR="00E25974" w:rsidRPr="00002198" w:rsidRDefault="00E25974" w:rsidP="000F5C7B">
      <w:pPr>
        <w:ind w:left="720"/>
        <w:rPr>
          <w:rFonts w:ascii="Arial" w:hAnsi="Arial" w:cs="Arial"/>
        </w:rPr>
      </w:pPr>
    </w:p>
    <w:p w:rsidR="00873373" w:rsidRPr="00002198" w:rsidRDefault="005F60A4" w:rsidP="005F60A4">
      <w:pPr>
        <w:rPr>
          <w:rFonts w:ascii="Arial" w:hAnsi="Arial" w:cs="Arial"/>
        </w:rPr>
      </w:pPr>
      <w:r w:rsidRPr="00002198">
        <w:rPr>
          <w:rFonts w:ascii="Arial" w:hAnsi="Arial" w:cs="Arial"/>
        </w:rPr>
        <w:t>4.3.2</w:t>
      </w:r>
      <w:r w:rsidRPr="00002198">
        <w:rPr>
          <w:rFonts w:ascii="Arial" w:hAnsi="Arial" w:cs="Arial"/>
        </w:rPr>
        <w:tab/>
      </w:r>
      <w:r w:rsidR="00873373" w:rsidRPr="00002198">
        <w:rPr>
          <w:rFonts w:ascii="Arial" w:hAnsi="Arial" w:cs="Arial"/>
        </w:rPr>
        <w:t>Skips for Metal Waste</w:t>
      </w:r>
    </w:p>
    <w:p w:rsidR="00873373" w:rsidRPr="00002198" w:rsidRDefault="00873373" w:rsidP="00873373">
      <w:pPr>
        <w:ind w:left="720"/>
        <w:rPr>
          <w:rFonts w:ascii="Arial" w:hAnsi="Arial" w:cs="Arial"/>
        </w:rPr>
      </w:pPr>
      <w:r w:rsidRPr="00002198">
        <w:rPr>
          <w:rFonts w:ascii="Arial" w:hAnsi="Arial" w:cs="Arial"/>
        </w:rPr>
        <w:t xml:space="preserve">A skip for metal waste is also required at the Greenwood Road Building Property Services Depot. This is to be an 8 </w:t>
      </w:r>
      <w:proofErr w:type="gramStart"/>
      <w:r w:rsidRPr="00002198">
        <w:rPr>
          <w:rFonts w:ascii="Arial" w:hAnsi="Arial" w:cs="Arial"/>
        </w:rPr>
        <w:t>cy</w:t>
      </w:r>
      <w:proofErr w:type="gramEnd"/>
      <w:r w:rsidR="00E25974" w:rsidRPr="00002198">
        <w:rPr>
          <w:rFonts w:ascii="Arial" w:hAnsi="Arial" w:cs="Arial"/>
        </w:rPr>
        <w:t xml:space="preserve"> </w:t>
      </w:r>
      <w:r w:rsidRPr="00002198">
        <w:rPr>
          <w:rFonts w:ascii="Arial" w:hAnsi="Arial" w:cs="Arial"/>
        </w:rPr>
        <w:t>skip and will need to be emptied approximately once every two weeks on average.</w:t>
      </w:r>
    </w:p>
    <w:p w:rsidR="00873373" w:rsidRPr="00002198" w:rsidRDefault="00873373" w:rsidP="00873373">
      <w:pPr>
        <w:rPr>
          <w:rFonts w:ascii="Arial" w:hAnsi="Arial" w:cs="Arial"/>
        </w:rPr>
      </w:pPr>
    </w:p>
    <w:p w:rsidR="00873373" w:rsidRPr="00002198" w:rsidRDefault="005F60A4" w:rsidP="005F60A4">
      <w:pPr>
        <w:rPr>
          <w:rFonts w:ascii="Arial" w:hAnsi="Arial" w:cs="Arial"/>
        </w:rPr>
      </w:pPr>
      <w:r w:rsidRPr="00002198">
        <w:rPr>
          <w:rFonts w:ascii="Arial" w:hAnsi="Arial" w:cs="Arial"/>
        </w:rPr>
        <w:t>4.3.3</w:t>
      </w:r>
      <w:r w:rsidRPr="00002198">
        <w:rPr>
          <w:rFonts w:ascii="Arial" w:hAnsi="Arial" w:cs="Arial"/>
        </w:rPr>
        <w:tab/>
      </w:r>
      <w:r w:rsidR="00873373" w:rsidRPr="00002198">
        <w:rPr>
          <w:rFonts w:ascii="Arial" w:hAnsi="Arial" w:cs="Arial"/>
        </w:rPr>
        <w:t>Other Waste</w:t>
      </w:r>
    </w:p>
    <w:p w:rsidR="00873373" w:rsidRPr="00002198" w:rsidRDefault="00873373" w:rsidP="00873373">
      <w:pPr>
        <w:ind w:left="720"/>
        <w:rPr>
          <w:rFonts w:ascii="Arial" w:hAnsi="Arial" w:cs="Arial"/>
        </w:rPr>
      </w:pPr>
      <w:r w:rsidRPr="00002198">
        <w:rPr>
          <w:rFonts w:ascii="Arial" w:hAnsi="Arial" w:cs="Arial"/>
        </w:rPr>
        <w:t xml:space="preserve">From time to time the Supplier will be requested to remove certain types of waste that cannot be placed in Waste skips under any circumstances.  These items include fridge/freezers, car tyres/batteries, gas cylinders, electrical goods etc. </w:t>
      </w:r>
    </w:p>
    <w:p w:rsidR="00873373" w:rsidRPr="00002198" w:rsidRDefault="00873373" w:rsidP="00873373">
      <w:pPr>
        <w:rPr>
          <w:rFonts w:ascii="Arial" w:hAnsi="Arial" w:cs="Arial"/>
        </w:rPr>
      </w:pPr>
    </w:p>
    <w:p w:rsidR="00873373" w:rsidRPr="00002198" w:rsidRDefault="005F60A4" w:rsidP="00873373">
      <w:pPr>
        <w:rPr>
          <w:rFonts w:ascii="Arial" w:hAnsi="Arial" w:cs="Arial"/>
        </w:rPr>
      </w:pPr>
      <w:r w:rsidRPr="00002198">
        <w:rPr>
          <w:rFonts w:ascii="Arial" w:hAnsi="Arial" w:cs="Arial"/>
        </w:rPr>
        <w:t>4.3.4</w:t>
      </w:r>
      <w:r w:rsidRPr="00002198">
        <w:rPr>
          <w:rFonts w:ascii="Arial" w:hAnsi="Arial" w:cs="Arial"/>
        </w:rPr>
        <w:tab/>
      </w:r>
      <w:r w:rsidR="00873373" w:rsidRPr="00002198">
        <w:rPr>
          <w:rFonts w:ascii="Arial" w:hAnsi="Arial" w:cs="Arial"/>
        </w:rPr>
        <w:t>Notification for emptying</w:t>
      </w:r>
    </w:p>
    <w:p w:rsidR="00873373" w:rsidRPr="00002198" w:rsidRDefault="00873373" w:rsidP="00873373">
      <w:pPr>
        <w:ind w:left="720"/>
        <w:rPr>
          <w:rFonts w:ascii="Arial" w:hAnsi="Arial" w:cs="Arial"/>
        </w:rPr>
      </w:pPr>
      <w:r w:rsidRPr="00002198">
        <w:rPr>
          <w:rFonts w:ascii="Arial" w:hAnsi="Arial" w:cs="Arial"/>
        </w:rPr>
        <w:t>The Supplier will be notified of the need to empty any skip(s) by telephone. When requested to empty a skip, the Supplier shall ensure that it is collected no later than the morning after such notification is received.  The skip, once emptied, shall be immediately returned to the site unless instructed otherwise.</w:t>
      </w:r>
    </w:p>
    <w:p w:rsidR="00873373" w:rsidRPr="00002198" w:rsidRDefault="00873373" w:rsidP="00EE112A">
      <w:pPr>
        <w:rPr>
          <w:rFonts w:ascii="Arial" w:hAnsi="Arial" w:cs="Arial"/>
        </w:rPr>
      </w:pPr>
    </w:p>
    <w:p w:rsidR="00873373" w:rsidRPr="00002198" w:rsidRDefault="00873373" w:rsidP="00EE112A">
      <w:pPr>
        <w:rPr>
          <w:rFonts w:ascii="Arial" w:hAnsi="Arial" w:cs="Arial"/>
        </w:rPr>
      </w:pPr>
      <w:r w:rsidRPr="00002198">
        <w:rPr>
          <w:rFonts w:ascii="Arial" w:hAnsi="Arial" w:cs="Arial"/>
        </w:rPr>
        <w:tab/>
      </w:r>
    </w:p>
    <w:p w:rsidR="00E25974" w:rsidRPr="00002198" w:rsidRDefault="005F60A4" w:rsidP="00EE112A">
      <w:pPr>
        <w:rPr>
          <w:rFonts w:ascii="Arial" w:hAnsi="Arial" w:cs="Arial"/>
        </w:rPr>
      </w:pPr>
      <w:r w:rsidRPr="00002198">
        <w:rPr>
          <w:rFonts w:ascii="Arial" w:hAnsi="Arial" w:cs="Arial"/>
        </w:rPr>
        <w:t>4.3.5</w:t>
      </w:r>
      <w:r w:rsidRPr="00002198">
        <w:rPr>
          <w:rFonts w:ascii="Arial" w:hAnsi="Arial" w:cs="Arial"/>
        </w:rPr>
        <w:tab/>
      </w:r>
      <w:r w:rsidR="00E25974" w:rsidRPr="00002198">
        <w:rPr>
          <w:rFonts w:ascii="Arial" w:hAnsi="Arial" w:cs="Arial"/>
        </w:rPr>
        <w:t xml:space="preserve">Roofing </w:t>
      </w:r>
      <w:r w:rsidRPr="00002198">
        <w:rPr>
          <w:rFonts w:ascii="Arial" w:hAnsi="Arial" w:cs="Arial"/>
        </w:rPr>
        <w:t>programme</w:t>
      </w:r>
    </w:p>
    <w:p w:rsidR="00107FD3" w:rsidRPr="00002198" w:rsidRDefault="00E25974" w:rsidP="00107FD3">
      <w:pPr>
        <w:ind w:left="720"/>
        <w:rPr>
          <w:rFonts w:ascii="Arial" w:hAnsi="Arial" w:cs="Arial"/>
        </w:rPr>
      </w:pPr>
      <w:r w:rsidRPr="00002198">
        <w:rPr>
          <w:rFonts w:ascii="Arial" w:hAnsi="Arial" w:cs="Arial"/>
        </w:rPr>
        <w:t>We currently have a roofing programme which requires around 225 x 12cy skips. This requires greater flexibility as replacements need to be timely so that performance is not impacted on</w:t>
      </w:r>
      <w:r w:rsidR="00107FD3" w:rsidRPr="00002198">
        <w:rPr>
          <w:rFonts w:ascii="Arial" w:hAnsi="Arial" w:cs="Arial"/>
        </w:rPr>
        <w:t>: we therefore require skips to be turned around within 4 hours in relation to the roofing contract.</w:t>
      </w:r>
    </w:p>
    <w:p w:rsidR="00107FD3" w:rsidRPr="00002198" w:rsidRDefault="00107FD3" w:rsidP="00107FD3">
      <w:pPr>
        <w:ind w:left="720"/>
        <w:rPr>
          <w:rFonts w:ascii="Arial" w:hAnsi="Arial" w:cs="Arial"/>
          <w:highlight w:val="yellow"/>
        </w:rPr>
      </w:pPr>
      <w:r w:rsidRPr="00002198">
        <w:rPr>
          <w:rFonts w:ascii="Arial" w:hAnsi="Arial" w:cs="Arial"/>
        </w:rPr>
        <w:t>For example, if we were to order a skip by 2.00pm we would expect it for first drop the following morning.</w:t>
      </w:r>
    </w:p>
    <w:p w:rsidR="00107FD3" w:rsidRPr="00002198" w:rsidRDefault="00107FD3" w:rsidP="00EE112A">
      <w:pPr>
        <w:rPr>
          <w:rFonts w:ascii="Arial" w:hAnsi="Arial" w:cs="Arial"/>
          <w:highlight w:val="yellow"/>
        </w:rPr>
      </w:pPr>
    </w:p>
    <w:p w:rsidR="00D4566A" w:rsidRDefault="005F60A4" w:rsidP="00EE112A">
      <w:pPr>
        <w:rPr>
          <w:rFonts w:ascii="Arial" w:hAnsi="Arial" w:cs="Arial"/>
        </w:rPr>
      </w:pPr>
      <w:r w:rsidRPr="00002198">
        <w:rPr>
          <w:rFonts w:ascii="Arial" w:hAnsi="Arial" w:cs="Arial"/>
        </w:rPr>
        <w:t>4.3.6</w:t>
      </w:r>
      <w:r w:rsidRPr="00002198">
        <w:rPr>
          <w:rFonts w:ascii="Arial" w:hAnsi="Arial" w:cs="Arial"/>
        </w:rPr>
        <w:tab/>
      </w:r>
      <w:r w:rsidR="00D4566A" w:rsidRPr="00002198">
        <w:rPr>
          <w:rFonts w:ascii="Arial" w:hAnsi="Arial" w:cs="Arial"/>
        </w:rPr>
        <w:t>The supplier will:</w:t>
      </w:r>
    </w:p>
    <w:p w:rsidR="007F5FC0" w:rsidRPr="00002198" w:rsidRDefault="007F5FC0" w:rsidP="00EE112A">
      <w:pPr>
        <w:rPr>
          <w:rFonts w:ascii="Arial" w:hAnsi="Arial" w:cs="Arial"/>
        </w:rPr>
      </w:pPr>
    </w:p>
    <w:p w:rsidR="00D4566A" w:rsidRPr="00002198" w:rsidRDefault="00D4566A" w:rsidP="005F60A4">
      <w:pPr>
        <w:pStyle w:val="ListParagraph"/>
        <w:numPr>
          <w:ilvl w:val="0"/>
          <w:numId w:val="19"/>
        </w:numPr>
        <w:rPr>
          <w:rFonts w:ascii="Arial" w:hAnsi="Arial" w:cs="Arial"/>
        </w:rPr>
      </w:pPr>
      <w:proofErr w:type="gramStart"/>
      <w:r w:rsidRPr="00002198">
        <w:rPr>
          <w:rFonts w:ascii="Arial" w:hAnsi="Arial" w:cs="Arial"/>
        </w:rPr>
        <w:t>ensure</w:t>
      </w:r>
      <w:proofErr w:type="gramEnd"/>
      <w:r w:rsidRPr="00002198">
        <w:rPr>
          <w:rFonts w:ascii="Arial" w:hAnsi="Arial" w:cs="Arial"/>
        </w:rPr>
        <w:t xml:space="preserve"> that all skips sited on the highways will be lighted and coned in accordance with the terms and conditions of the highways act and the issuing local authority’s demands.</w:t>
      </w:r>
    </w:p>
    <w:p w:rsidR="00D4566A" w:rsidRPr="00002198" w:rsidRDefault="00D4566A" w:rsidP="00EE112A">
      <w:pPr>
        <w:rPr>
          <w:rFonts w:ascii="Arial" w:hAnsi="Arial" w:cs="Arial"/>
        </w:rPr>
      </w:pPr>
    </w:p>
    <w:p w:rsidR="005F60A4" w:rsidRPr="00002198" w:rsidRDefault="005F60A4" w:rsidP="00AA63B9">
      <w:pPr>
        <w:pStyle w:val="ListParagraph"/>
        <w:numPr>
          <w:ilvl w:val="0"/>
          <w:numId w:val="19"/>
        </w:numPr>
        <w:rPr>
          <w:rFonts w:ascii="Arial" w:hAnsi="Arial" w:cs="Arial"/>
        </w:rPr>
      </w:pPr>
      <w:r w:rsidRPr="00002198">
        <w:rPr>
          <w:rFonts w:ascii="Arial" w:hAnsi="Arial" w:cs="Arial"/>
        </w:rPr>
        <w:t>It is properly sited in accordance with any relevant permission and that all conditions thereof are observed and performed at all times.</w:t>
      </w:r>
    </w:p>
    <w:p w:rsidR="005F60A4" w:rsidRPr="00002198" w:rsidRDefault="005F60A4" w:rsidP="005F60A4">
      <w:pPr>
        <w:rPr>
          <w:rFonts w:ascii="Arial" w:hAnsi="Arial" w:cs="Arial"/>
        </w:rPr>
      </w:pPr>
    </w:p>
    <w:p w:rsidR="005F60A4" w:rsidRPr="00002198" w:rsidRDefault="005F60A4" w:rsidP="00AA63B9">
      <w:pPr>
        <w:pStyle w:val="ListParagraph"/>
        <w:numPr>
          <w:ilvl w:val="0"/>
          <w:numId w:val="19"/>
        </w:numPr>
        <w:rPr>
          <w:rFonts w:ascii="Arial" w:hAnsi="Arial" w:cs="Arial"/>
        </w:rPr>
      </w:pPr>
      <w:r w:rsidRPr="00002198">
        <w:rPr>
          <w:rFonts w:ascii="Arial" w:hAnsi="Arial" w:cs="Arial"/>
        </w:rPr>
        <w:t>It is properly coned where necessary during the hours of daylight and coned and lighted during the hours of darkness.</w:t>
      </w:r>
    </w:p>
    <w:p w:rsidR="005F60A4" w:rsidRPr="00002198" w:rsidRDefault="005F60A4" w:rsidP="00EE112A">
      <w:pPr>
        <w:rPr>
          <w:rFonts w:ascii="Arial" w:hAnsi="Arial" w:cs="Arial"/>
        </w:rPr>
      </w:pPr>
    </w:p>
    <w:p w:rsidR="005F60A4" w:rsidRPr="00002198" w:rsidRDefault="005F60A4" w:rsidP="00AA63B9">
      <w:pPr>
        <w:pStyle w:val="ListParagraph"/>
        <w:numPr>
          <w:ilvl w:val="0"/>
          <w:numId w:val="19"/>
        </w:numPr>
        <w:rPr>
          <w:rFonts w:ascii="Arial" w:hAnsi="Arial" w:cs="Arial"/>
        </w:rPr>
      </w:pPr>
      <w:r w:rsidRPr="00002198">
        <w:rPr>
          <w:rFonts w:ascii="Arial" w:hAnsi="Arial" w:cs="Arial"/>
        </w:rPr>
        <w:t>No danger is caused by the skip or its contents to any third party and in particular but without limitation thereto to children.</w:t>
      </w:r>
    </w:p>
    <w:p w:rsidR="005F60A4" w:rsidRPr="00002198" w:rsidRDefault="005F60A4" w:rsidP="00EE112A">
      <w:pPr>
        <w:rPr>
          <w:rFonts w:ascii="Arial" w:hAnsi="Arial" w:cs="Arial"/>
        </w:rPr>
      </w:pPr>
    </w:p>
    <w:p w:rsidR="005F60A4" w:rsidRPr="00002198" w:rsidRDefault="005F60A4" w:rsidP="00AA63B9">
      <w:pPr>
        <w:pStyle w:val="ListParagraph"/>
        <w:numPr>
          <w:ilvl w:val="0"/>
          <w:numId w:val="19"/>
        </w:numPr>
        <w:rPr>
          <w:rFonts w:ascii="Arial" w:hAnsi="Arial" w:cs="Arial"/>
        </w:rPr>
      </w:pPr>
      <w:r w:rsidRPr="00002198">
        <w:rPr>
          <w:rFonts w:ascii="Arial" w:hAnsi="Arial" w:cs="Arial"/>
        </w:rPr>
        <w:t>No fires are lit in, and no corrosive acid or noxious substance, liquid cement or concrete placed in the skip.</w:t>
      </w:r>
    </w:p>
    <w:p w:rsidR="005F60A4" w:rsidRPr="00002198" w:rsidRDefault="005F60A4" w:rsidP="005F60A4">
      <w:pPr>
        <w:rPr>
          <w:rFonts w:ascii="Arial" w:hAnsi="Arial" w:cs="Arial"/>
        </w:rPr>
      </w:pPr>
    </w:p>
    <w:p w:rsidR="005F60A4" w:rsidRPr="00002198" w:rsidRDefault="005F60A4" w:rsidP="00AA63B9">
      <w:pPr>
        <w:pStyle w:val="ListParagraph"/>
        <w:numPr>
          <w:ilvl w:val="0"/>
          <w:numId w:val="19"/>
        </w:numPr>
        <w:rPr>
          <w:rFonts w:ascii="Arial" w:hAnsi="Arial" w:cs="Arial"/>
        </w:rPr>
      </w:pPr>
      <w:r w:rsidRPr="00002198">
        <w:rPr>
          <w:rFonts w:ascii="Arial" w:hAnsi="Arial" w:cs="Arial"/>
        </w:rPr>
        <w:t xml:space="preserve">It is filled no higher than the top of its sides and in such manner as to prevent spillage of material, whilst the container is stationary or in transit. </w:t>
      </w:r>
    </w:p>
    <w:p w:rsidR="005F60A4" w:rsidRPr="00002198" w:rsidRDefault="005F60A4" w:rsidP="005F60A4">
      <w:pPr>
        <w:rPr>
          <w:rFonts w:ascii="Arial" w:hAnsi="Arial" w:cs="Arial"/>
        </w:rPr>
      </w:pPr>
    </w:p>
    <w:p w:rsidR="005F60A4" w:rsidRPr="00002198" w:rsidRDefault="005F60A4" w:rsidP="00AA63B9">
      <w:pPr>
        <w:pStyle w:val="ListParagraph"/>
        <w:numPr>
          <w:ilvl w:val="0"/>
          <w:numId w:val="19"/>
        </w:numPr>
        <w:rPr>
          <w:rFonts w:ascii="Arial" w:hAnsi="Arial" w:cs="Arial"/>
        </w:rPr>
      </w:pPr>
      <w:r w:rsidRPr="00002198">
        <w:rPr>
          <w:rFonts w:ascii="Arial" w:hAnsi="Arial" w:cs="Arial"/>
        </w:rPr>
        <w:lastRenderedPageBreak/>
        <w:t>Ensure that adequate insurance is in place to cover theft of skips or ‘roll-on/roll-offs’</w:t>
      </w:r>
    </w:p>
    <w:p w:rsidR="005F60A4" w:rsidRPr="00002198" w:rsidRDefault="005F60A4" w:rsidP="00EE112A">
      <w:pPr>
        <w:rPr>
          <w:rFonts w:ascii="Arial" w:hAnsi="Arial" w:cs="Arial"/>
          <w:highlight w:val="cyan"/>
        </w:rPr>
      </w:pPr>
    </w:p>
    <w:p w:rsidR="00107FD3" w:rsidRPr="00002198" w:rsidRDefault="00107FD3" w:rsidP="00107FD3">
      <w:pPr>
        <w:pStyle w:val="ListParagraph"/>
        <w:numPr>
          <w:ilvl w:val="0"/>
          <w:numId w:val="19"/>
        </w:numPr>
        <w:rPr>
          <w:rFonts w:ascii="Arial" w:hAnsi="Arial" w:cs="Arial"/>
        </w:rPr>
      </w:pPr>
      <w:r w:rsidRPr="00002198">
        <w:rPr>
          <w:rFonts w:ascii="Arial" w:hAnsi="Arial" w:cs="Arial"/>
        </w:rPr>
        <w:t>Ensure that Waste Transfer notes are completed and issued on site to the relevant person</w:t>
      </w:r>
    </w:p>
    <w:p w:rsidR="00107FD3" w:rsidRPr="00002198" w:rsidRDefault="00107FD3" w:rsidP="00107FD3">
      <w:pPr>
        <w:rPr>
          <w:rFonts w:ascii="Arial" w:hAnsi="Arial" w:cs="Arial"/>
        </w:rPr>
      </w:pPr>
    </w:p>
    <w:p w:rsidR="00107FD3" w:rsidRPr="00002198" w:rsidRDefault="00107FD3" w:rsidP="00107FD3">
      <w:pPr>
        <w:pStyle w:val="ListParagraph"/>
        <w:numPr>
          <w:ilvl w:val="0"/>
          <w:numId w:val="19"/>
        </w:numPr>
        <w:rPr>
          <w:rFonts w:ascii="Arial" w:hAnsi="Arial" w:cs="Arial"/>
        </w:rPr>
      </w:pPr>
      <w:r w:rsidRPr="00002198">
        <w:rPr>
          <w:rFonts w:ascii="Arial" w:hAnsi="Arial" w:cs="Arial"/>
        </w:rPr>
        <w:t>Appoint a dedicated point of contact to ensure consistency and smooth running of the contract</w:t>
      </w:r>
    </w:p>
    <w:p w:rsidR="00107FD3" w:rsidRPr="00002198" w:rsidRDefault="00107FD3" w:rsidP="00107FD3">
      <w:pPr>
        <w:pStyle w:val="ListParagraph"/>
        <w:rPr>
          <w:rFonts w:ascii="Arial" w:hAnsi="Arial" w:cs="Arial"/>
        </w:rPr>
      </w:pPr>
    </w:p>
    <w:p w:rsidR="00107FD3" w:rsidRPr="00002198" w:rsidRDefault="00107FD3" w:rsidP="00107FD3">
      <w:pPr>
        <w:pStyle w:val="ListParagraph"/>
        <w:numPr>
          <w:ilvl w:val="0"/>
          <w:numId w:val="19"/>
        </w:numPr>
        <w:rPr>
          <w:rFonts w:ascii="Arial" w:hAnsi="Arial" w:cs="Arial"/>
        </w:rPr>
      </w:pPr>
      <w:r w:rsidRPr="00002198">
        <w:rPr>
          <w:rFonts w:ascii="Arial" w:hAnsi="Arial" w:cs="Arial"/>
        </w:rPr>
        <w:t>Ensure that all invoices align with the Standard Terms &amp; Conditions</w:t>
      </w:r>
    </w:p>
    <w:p w:rsidR="00107FD3" w:rsidRPr="00002198" w:rsidRDefault="00107FD3" w:rsidP="00107FD3">
      <w:pPr>
        <w:pStyle w:val="ListParagraph"/>
        <w:rPr>
          <w:rFonts w:ascii="Arial" w:hAnsi="Arial" w:cs="Arial"/>
        </w:rPr>
      </w:pPr>
    </w:p>
    <w:p w:rsidR="00107FD3" w:rsidRPr="00002198" w:rsidRDefault="00107FD3" w:rsidP="00107FD3">
      <w:pPr>
        <w:pStyle w:val="ListParagraph"/>
        <w:numPr>
          <w:ilvl w:val="0"/>
          <w:numId w:val="19"/>
        </w:numPr>
        <w:rPr>
          <w:rFonts w:ascii="Arial" w:hAnsi="Arial" w:cs="Arial"/>
        </w:rPr>
      </w:pPr>
      <w:r w:rsidRPr="00002198">
        <w:rPr>
          <w:rFonts w:ascii="Arial" w:hAnsi="Arial" w:cs="Arial"/>
        </w:rPr>
        <w:t>Ensure all relevant paperwork/certificates (e.g. insurance) are submitted prior to start of contract</w:t>
      </w:r>
    </w:p>
    <w:p w:rsidR="00107FD3" w:rsidRPr="00002198" w:rsidRDefault="00107FD3" w:rsidP="00107FD3">
      <w:pPr>
        <w:pStyle w:val="ListParagraph"/>
        <w:rPr>
          <w:rFonts w:ascii="Arial" w:hAnsi="Arial" w:cs="Arial"/>
        </w:rPr>
      </w:pPr>
    </w:p>
    <w:p w:rsidR="00107FD3" w:rsidRPr="00002198" w:rsidRDefault="00107FD3" w:rsidP="00107FD3">
      <w:pPr>
        <w:pStyle w:val="ListParagraph"/>
        <w:numPr>
          <w:ilvl w:val="0"/>
          <w:numId w:val="19"/>
        </w:numPr>
        <w:rPr>
          <w:rFonts w:ascii="Arial" w:hAnsi="Arial" w:cs="Arial"/>
        </w:rPr>
      </w:pPr>
      <w:r w:rsidRPr="00002198">
        <w:rPr>
          <w:rFonts w:ascii="Arial" w:hAnsi="Arial" w:cs="Arial"/>
        </w:rPr>
        <w:t>RAMS to be submitted prior to start of the contract.</w:t>
      </w:r>
    </w:p>
    <w:p w:rsidR="00107FD3" w:rsidRPr="00002198" w:rsidRDefault="00107FD3" w:rsidP="00107FD3">
      <w:pPr>
        <w:rPr>
          <w:rFonts w:ascii="Arial" w:hAnsi="Arial" w:cs="Arial"/>
        </w:rPr>
      </w:pPr>
    </w:p>
    <w:p w:rsidR="00107FD3" w:rsidRPr="00002198" w:rsidRDefault="00107FD3" w:rsidP="00107FD3">
      <w:pPr>
        <w:pStyle w:val="ListParagraph"/>
        <w:numPr>
          <w:ilvl w:val="0"/>
          <w:numId w:val="19"/>
        </w:numPr>
        <w:rPr>
          <w:rFonts w:ascii="Arial" w:hAnsi="Arial" w:cs="Arial"/>
        </w:rPr>
      </w:pPr>
      <w:r w:rsidRPr="00002198">
        <w:rPr>
          <w:rFonts w:ascii="Arial" w:hAnsi="Arial" w:cs="Arial"/>
        </w:rPr>
        <w:t>Ensure WCHG has access to an online database (or on-demand reports) so that performance figures and recycling rates can be reviewed.</w:t>
      </w:r>
    </w:p>
    <w:p w:rsidR="00107FD3" w:rsidRPr="00002198" w:rsidRDefault="00107FD3" w:rsidP="00AA63B9">
      <w:pPr>
        <w:rPr>
          <w:rFonts w:ascii="Arial" w:hAnsi="Arial" w:cs="Arial"/>
          <w:highlight w:val="yellow"/>
        </w:rPr>
      </w:pPr>
    </w:p>
    <w:p w:rsidR="00107FD3" w:rsidRPr="00002198" w:rsidRDefault="00107FD3" w:rsidP="00AA63B9">
      <w:pPr>
        <w:rPr>
          <w:rFonts w:ascii="Arial" w:hAnsi="Arial" w:cs="Arial"/>
          <w:highlight w:val="yellow"/>
        </w:rPr>
      </w:pPr>
    </w:p>
    <w:p w:rsidR="00EE112A" w:rsidRPr="00002198" w:rsidRDefault="00EE112A" w:rsidP="00EE112A">
      <w:pPr>
        <w:rPr>
          <w:rFonts w:ascii="Arial" w:hAnsi="Arial" w:cs="Arial"/>
        </w:rPr>
      </w:pPr>
      <w:r w:rsidRPr="00002198">
        <w:rPr>
          <w:rFonts w:ascii="Arial" w:hAnsi="Arial" w:cs="Arial"/>
        </w:rPr>
        <w:t>4.3.</w:t>
      </w:r>
      <w:r w:rsidR="005F60A4" w:rsidRPr="00002198">
        <w:rPr>
          <w:rFonts w:ascii="Arial" w:hAnsi="Arial" w:cs="Arial"/>
        </w:rPr>
        <w:t>7</w:t>
      </w:r>
      <w:r w:rsidRPr="00002198">
        <w:rPr>
          <w:rFonts w:ascii="Arial" w:hAnsi="Arial" w:cs="Arial"/>
        </w:rPr>
        <w:tab/>
        <w:t xml:space="preserve">WCHG will:- </w:t>
      </w:r>
    </w:p>
    <w:p w:rsidR="00EE112A" w:rsidRPr="00002198" w:rsidRDefault="00002198" w:rsidP="00107FD3">
      <w:pPr>
        <w:ind w:left="720"/>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w:t>
      </w:r>
      <w:proofErr w:type="gramStart"/>
      <w:r w:rsidR="00EE112A" w:rsidRPr="00002198">
        <w:rPr>
          <w:rFonts w:ascii="Arial" w:hAnsi="Arial" w:cs="Arial"/>
        </w:rPr>
        <w:t>provide</w:t>
      </w:r>
      <w:proofErr w:type="gramEnd"/>
      <w:r w:rsidR="00EE112A" w:rsidRPr="00002198">
        <w:rPr>
          <w:rFonts w:ascii="Arial" w:hAnsi="Arial" w:cs="Arial"/>
        </w:rPr>
        <w:t xml:space="preserve"> and adequately maintain all necessary approach roads and sites for the purpose of the delivery;</w:t>
      </w:r>
    </w:p>
    <w:p w:rsidR="00107FD3" w:rsidRPr="00002198" w:rsidRDefault="00107FD3" w:rsidP="00107FD3">
      <w:pPr>
        <w:ind w:left="720"/>
        <w:rPr>
          <w:rFonts w:ascii="Arial" w:hAnsi="Arial" w:cs="Arial"/>
        </w:rPr>
      </w:pPr>
    </w:p>
    <w:p w:rsidR="00EE112A" w:rsidRPr="00002198" w:rsidRDefault="00EE112A" w:rsidP="00107FD3">
      <w:pPr>
        <w:ind w:left="720"/>
        <w:rPr>
          <w:rFonts w:ascii="Arial" w:hAnsi="Arial" w:cs="Arial"/>
        </w:rPr>
      </w:pPr>
      <w:r w:rsidRPr="00002198">
        <w:rPr>
          <w:rFonts w:ascii="Arial" w:hAnsi="Arial" w:cs="Arial"/>
        </w:rPr>
        <w:t>(ii)</w:t>
      </w:r>
      <w:r w:rsidR="00002198">
        <w:rPr>
          <w:rFonts w:ascii="Arial" w:hAnsi="Arial" w:cs="Arial"/>
        </w:rPr>
        <w:t xml:space="preserve">  </w:t>
      </w:r>
      <w:proofErr w:type="gramStart"/>
      <w:r w:rsidRPr="00002198">
        <w:rPr>
          <w:rFonts w:ascii="Arial" w:hAnsi="Arial" w:cs="Arial"/>
        </w:rPr>
        <w:t>rely</w:t>
      </w:r>
      <w:proofErr w:type="gramEnd"/>
      <w:r w:rsidRPr="00002198">
        <w:rPr>
          <w:rFonts w:ascii="Arial" w:hAnsi="Arial" w:cs="Arial"/>
        </w:rPr>
        <w:t xml:space="preserve"> on its own skill and judgement and to satisfy itself as to the suitability of all approach roads, tracks, or grounds, for the purposes of delivery, siting and collection of skips and to notify the Supplier at the time of ordering the service of any special requirements as to delivery.</w:t>
      </w:r>
    </w:p>
    <w:p w:rsidR="00107FD3" w:rsidRPr="00002198" w:rsidRDefault="00107FD3" w:rsidP="00107FD3">
      <w:pPr>
        <w:ind w:left="720"/>
        <w:rPr>
          <w:rFonts w:ascii="Arial" w:hAnsi="Arial" w:cs="Arial"/>
        </w:rPr>
      </w:pPr>
    </w:p>
    <w:p w:rsidR="00EE112A" w:rsidRPr="00002198" w:rsidRDefault="00EE112A" w:rsidP="00107FD3">
      <w:pPr>
        <w:ind w:left="720"/>
        <w:rPr>
          <w:rFonts w:ascii="Arial" w:hAnsi="Arial" w:cs="Arial"/>
        </w:rPr>
      </w:pPr>
      <w:r w:rsidRPr="00002198">
        <w:rPr>
          <w:rFonts w:ascii="Arial" w:hAnsi="Arial" w:cs="Arial"/>
        </w:rPr>
        <w:t>(iii)</w:t>
      </w:r>
      <w:r w:rsidR="00002198">
        <w:rPr>
          <w:rFonts w:ascii="Arial" w:hAnsi="Arial" w:cs="Arial"/>
        </w:rPr>
        <w:t xml:space="preserve">  </w:t>
      </w:r>
      <w:proofErr w:type="gramStart"/>
      <w:r w:rsidRPr="00002198">
        <w:rPr>
          <w:rFonts w:ascii="Arial" w:hAnsi="Arial" w:cs="Arial"/>
        </w:rPr>
        <w:t>promptly</w:t>
      </w:r>
      <w:proofErr w:type="gramEnd"/>
      <w:r w:rsidRPr="00002198">
        <w:rPr>
          <w:rFonts w:ascii="Arial" w:hAnsi="Arial" w:cs="Arial"/>
        </w:rPr>
        <w:t xml:space="preserve"> on the arrival of the vehicle to accept delivery and provide any necessary directions and a suitable site.</w:t>
      </w:r>
    </w:p>
    <w:p w:rsidR="00107FD3" w:rsidRPr="00002198" w:rsidRDefault="00107FD3" w:rsidP="00107FD3">
      <w:pPr>
        <w:ind w:left="720"/>
        <w:rPr>
          <w:rFonts w:ascii="Arial" w:hAnsi="Arial" w:cs="Arial"/>
        </w:rPr>
      </w:pPr>
    </w:p>
    <w:p w:rsidR="007B1355" w:rsidRPr="00002198" w:rsidRDefault="00EE112A" w:rsidP="00107FD3">
      <w:pPr>
        <w:ind w:left="720"/>
        <w:rPr>
          <w:rFonts w:ascii="Arial" w:hAnsi="Arial" w:cs="Arial"/>
        </w:rPr>
      </w:pPr>
      <w:r w:rsidRPr="00002198">
        <w:rPr>
          <w:rFonts w:ascii="Arial" w:hAnsi="Arial" w:cs="Arial"/>
        </w:rPr>
        <w:t>(iv)</w:t>
      </w:r>
      <w:r w:rsidR="00002198">
        <w:rPr>
          <w:rFonts w:ascii="Arial" w:hAnsi="Arial" w:cs="Arial"/>
        </w:rPr>
        <w:t xml:space="preserve">  </w:t>
      </w:r>
      <w:proofErr w:type="gramStart"/>
      <w:r w:rsidRPr="00002198">
        <w:rPr>
          <w:rFonts w:ascii="Arial" w:hAnsi="Arial" w:cs="Arial"/>
        </w:rPr>
        <w:t>ensure</w:t>
      </w:r>
      <w:proofErr w:type="gramEnd"/>
      <w:r w:rsidRPr="00002198">
        <w:rPr>
          <w:rFonts w:ascii="Arial" w:hAnsi="Arial" w:cs="Arial"/>
        </w:rPr>
        <w:t xml:space="preserve"> that an authorised person is present at the time of delivery to sign and acknowledge delivery and/or collection of the skip</w:t>
      </w:r>
      <w:r w:rsidR="007B1355" w:rsidRPr="00002198">
        <w:rPr>
          <w:rFonts w:ascii="Arial" w:hAnsi="Arial" w:cs="Arial"/>
        </w:rPr>
        <w:t>;</w:t>
      </w:r>
    </w:p>
    <w:p w:rsidR="00107FD3" w:rsidRPr="00002198" w:rsidRDefault="00107FD3" w:rsidP="00107FD3">
      <w:pPr>
        <w:ind w:firstLine="720"/>
        <w:rPr>
          <w:rFonts w:ascii="Arial" w:hAnsi="Arial" w:cs="Arial"/>
        </w:rPr>
      </w:pPr>
    </w:p>
    <w:p w:rsidR="007B1355" w:rsidRPr="00002198" w:rsidRDefault="007B1355" w:rsidP="00107FD3">
      <w:pPr>
        <w:ind w:firstLine="720"/>
        <w:rPr>
          <w:rFonts w:ascii="Arial" w:hAnsi="Arial" w:cs="Arial"/>
        </w:rPr>
      </w:pPr>
      <w:r w:rsidRPr="00002198">
        <w:rPr>
          <w:rFonts w:ascii="Arial" w:hAnsi="Arial" w:cs="Arial"/>
        </w:rPr>
        <w:t>(v)</w:t>
      </w:r>
      <w:r w:rsidR="00002198">
        <w:rPr>
          <w:rFonts w:ascii="Arial" w:hAnsi="Arial" w:cs="Arial"/>
        </w:rPr>
        <w:t xml:space="preserve">  </w:t>
      </w:r>
      <w:proofErr w:type="gramStart"/>
      <w:r w:rsidR="00002198">
        <w:rPr>
          <w:rFonts w:ascii="Arial" w:hAnsi="Arial" w:cs="Arial"/>
        </w:rPr>
        <w:t>d</w:t>
      </w:r>
      <w:r w:rsidR="00EE112A" w:rsidRPr="00002198">
        <w:rPr>
          <w:rFonts w:ascii="Arial" w:hAnsi="Arial" w:cs="Arial"/>
        </w:rPr>
        <w:t>irect</w:t>
      </w:r>
      <w:proofErr w:type="gramEnd"/>
      <w:r w:rsidR="00EE112A" w:rsidRPr="00002198">
        <w:rPr>
          <w:rFonts w:ascii="Arial" w:hAnsi="Arial" w:cs="Arial"/>
        </w:rPr>
        <w:t xml:space="preserve"> the Driver where to deposit or pick up the skip</w:t>
      </w:r>
      <w:r w:rsidRPr="00002198">
        <w:rPr>
          <w:rFonts w:ascii="Arial" w:hAnsi="Arial" w:cs="Arial"/>
        </w:rPr>
        <w:t>;</w:t>
      </w:r>
    </w:p>
    <w:p w:rsidR="00107FD3" w:rsidRPr="00002198" w:rsidRDefault="00107FD3" w:rsidP="00107FD3">
      <w:pPr>
        <w:ind w:left="720"/>
        <w:rPr>
          <w:rFonts w:ascii="Arial" w:hAnsi="Arial" w:cs="Arial"/>
        </w:rPr>
      </w:pPr>
    </w:p>
    <w:p w:rsidR="007B1355" w:rsidRPr="00002198" w:rsidRDefault="007B1355" w:rsidP="00107FD3">
      <w:pPr>
        <w:ind w:left="720"/>
        <w:rPr>
          <w:rFonts w:ascii="Arial" w:hAnsi="Arial" w:cs="Arial"/>
        </w:rPr>
      </w:pPr>
      <w:r w:rsidRPr="00002198">
        <w:rPr>
          <w:rFonts w:ascii="Arial" w:hAnsi="Arial" w:cs="Arial"/>
        </w:rPr>
        <w:t>(vi)</w:t>
      </w:r>
      <w:r w:rsidR="00002198">
        <w:rPr>
          <w:rFonts w:ascii="Arial" w:hAnsi="Arial" w:cs="Arial"/>
        </w:rPr>
        <w:t xml:space="preserve"> </w:t>
      </w:r>
      <w:r w:rsidR="00EE112A" w:rsidRPr="00002198">
        <w:rPr>
          <w:rFonts w:ascii="Arial" w:hAnsi="Arial" w:cs="Arial"/>
        </w:rPr>
        <w:t>ensure that all permissions required before the skip can lawfully be deposited on the site including the permission required under the Highways Act 1971 have been or will be obtained before they request the Supplier or direct the Driver to deposit the skip on the site and that the said permission will be kept in force during the period of hire and where necessary for up to 3 working days thereafter</w:t>
      </w:r>
      <w:r w:rsidRPr="00002198">
        <w:rPr>
          <w:rFonts w:ascii="Arial" w:hAnsi="Arial" w:cs="Arial"/>
        </w:rPr>
        <w:t>;</w:t>
      </w:r>
    </w:p>
    <w:p w:rsidR="007B1355" w:rsidRPr="00002198" w:rsidRDefault="007B1355" w:rsidP="00EE112A">
      <w:pPr>
        <w:rPr>
          <w:rFonts w:ascii="Arial" w:hAnsi="Arial" w:cs="Arial"/>
        </w:rPr>
      </w:pPr>
    </w:p>
    <w:p w:rsidR="00EE112A" w:rsidRPr="00002198" w:rsidRDefault="00EE112A" w:rsidP="00EE112A">
      <w:pPr>
        <w:rPr>
          <w:rFonts w:ascii="Arial" w:hAnsi="Arial" w:cs="Arial"/>
        </w:rPr>
      </w:pPr>
    </w:p>
    <w:p w:rsidR="00D4566A" w:rsidRPr="00002198" w:rsidRDefault="00D4566A" w:rsidP="00EE112A">
      <w:pPr>
        <w:rPr>
          <w:rFonts w:ascii="Arial" w:hAnsi="Arial" w:cs="Arial"/>
        </w:rPr>
      </w:pPr>
      <w:r w:rsidRPr="00002198">
        <w:rPr>
          <w:rFonts w:ascii="Arial" w:hAnsi="Arial" w:cs="Arial"/>
        </w:rPr>
        <w:t>4.3.</w:t>
      </w:r>
      <w:r w:rsidR="005F60A4" w:rsidRPr="00002198">
        <w:rPr>
          <w:rFonts w:ascii="Arial" w:hAnsi="Arial" w:cs="Arial"/>
        </w:rPr>
        <w:t>8</w:t>
      </w:r>
      <w:r w:rsidR="00AA63B9" w:rsidRPr="00002198">
        <w:rPr>
          <w:rFonts w:ascii="Arial" w:hAnsi="Arial" w:cs="Arial"/>
        </w:rPr>
        <w:tab/>
      </w:r>
      <w:r w:rsidRPr="00002198">
        <w:rPr>
          <w:rFonts w:ascii="Arial" w:hAnsi="Arial" w:cs="Arial"/>
        </w:rPr>
        <w:t>General</w:t>
      </w:r>
    </w:p>
    <w:p w:rsidR="00D4566A" w:rsidRPr="00002198" w:rsidRDefault="00D4566A" w:rsidP="00EE112A">
      <w:pPr>
        <w:rPr>
          <w:rFonts w:ascii="Arial" w:hAnsi="Arial" w:cs="Arial"/>
        </w:rPr>
      </w:pPr>
    </w:p>
    <w:p w:rsidR="00D4566A" w:rsidRPr="00002198" w:rsidRDefault="00EE112A" w:rsidP="00EE112A">
      <w:pPr>
        <w:pStyle w:val="ListParagraph"/>
        <w:numPr>
          <w:ilvl w:val="0"/>
          <w:numId w:val="16"/>
        </w:numPr>
        <w:rPr>
          <w:rFonts w:ascii="Arial" w:hAnsi="Arial" w:cs="Arial"/>
        </w:rPr>
      </w:pPr>
      <w:r w:rsidRPr="00002198">
        <w:rPr>
          <w:rFonts w:ascii="Arial" w:hAnsi="Arial" w:cs="Arial"/>
        </w:rPr>
        <w:t xml:space="preserve">Except as specifically otherwise agreed in writing </w:t>
      </w:r>
      <w:r w:rsidR="00931B80" w:rsidRPr="00002198">
        <w:rPr>
          <w:rFonts w:ascii="Arial" w:hAnsi="Arial" w:cs="Arial"/>
        </w:rPr>
        <w:t>WCHG</w:t>
      </w:r>
      <w:r w:rsidRPr="00002198">
        <w:rPr>
          <w:rFonts w:ascii="Arial" w:hAnsi="Arial" w:cs="Arial"/>
        </w:rPr>
        <w:t xml:space="preserve"> shall fill the skip within the period of hire and shall inform the Supplier in good time of its readiness for collection or replacement. </w:t>
      </w:r>
      <w:r w:rsidR="00931B80" w:rsidRPr="00002198">
        <w:rPr>
          <w:rFonts w:ascii="Arial" w:hAnsi="Arial" w:cs="Arial"/>
        </w:rPr>
        <w:t>WCHG</w:t>
      </w:r>
      <w:r w:rsidRPr="00002198">
        <w:rPr>
          <w:rFonts w:ascii="Arial" w:hAnsi="Arial" w:cs="Arial"/>
        </w:rPr>
        <w:t xml:space="preserve"> shall ensure that from the </w:t>
      </w:r>
      <w:r w:rsidRPr="00002198">
        <w:rPr>
          <w:rFonts w:ascii="Arial" w:hAnsi="Arial" w:cs="Arial"/>
        </w:rPr>
        <w:lastRenderedPageBreak/>
        <w:t xml:space="preserve">time when collection of the skip is due to take place until the same is collected there is left a clear space at one end of the container to terminate the hiring of the skip the minimum notice period shall be one clear working </w:t>
      </w:r>
      <w:proofErr w:type="spellStart"/>
      <w:r w:rsidRPr="00002198">
        <w:rPr>
          <w:rFonts w:ascii="Arial" w:hAnsi="Arial" w:cs="Arial"/>
        </w:rPr>
        <w:t>day's notice</w:t>
      </w:r>
      <w:proofErr w:type="spellEnd"/>
      <w:r w:rsidRPr="00002198">
        <w:rPr>
          <w:rFonts w:ascii="Arial" w:hAnsi="Arial" w:cs="Arial"/>
        </w:rPr>
        <w:t>. Ownership of the contents shall pass to the Supplier on collection unless agreed in writing.</w:t>
      </w:r>
      <w:r w:rsidR="00D4566A" w:rsidRPr="00002198">
        <w:rPr>
          <w:rFonts w:ascii="Arial" w:hAnsi="Arial" w:cs="Arial"/>
        </w:rPr>
        <w:t xml:space="preserve"> </w:t>
      </w:r>
    </w:p>
    <w:p w:rsidR="00D4566A" w:rsidRPr="00002198" w:rsidRDefault="00EE112A" w:rsidP="00EE112A">
      <w:pPr>
        <w:pStyle w:val="ListParagraph"/>
        <w:numPr>
          <w:ilvl w:val="0"/>
          <w:numId w:val="16"/>
        </w:numPr>
        <w:rPr>
          <w:rFonts w:ascii="Arial" w:hAnsi="Arial" w:cs="Arial"/>
        </w:rPr>
      </w:pPr>
      <w:r w:rsidRPr="00002198">
        <w:rPr>
          <w:rFonts w:ascii="Arial" w:hAnsi="Arial" w:cs="Arial"/>
        </w:rPr>
        <w:t xml:space="preserve">The Supplier may arrange the removal or repositioning of the skip if required at any time to do so by a highway authority or constable in uniform under Section 140 of the Highway Act 1980. </w:t>
      </w:r>
      <w:r w:rsidR="00931B80" w:rsidRPr="00002198">
        <w:rPr>
          <w:rFonts w:ascii="Arial" w:hAnsi="Arial" w:cs="Arial"/>
        </w:rPr>
        <w:t>WCHG</w:t>
      </w:r>
      <w:r w:rsidRPr="00002198">
        <w:rPr>
          <w:rFonts w:ascii="Arial" w:hAnsi="Arial" w:cs="Arial"/>
        </w:rPr>
        <w:t xml:space="preserve"> shall be responsible for the reasonable additional cost thereof on the part of the Supplier.</w:t>
      </w:r>
      <w:r w:rsidR="00D4566A" w:rsidRPr="00002198">
        <w:rPr>
          <w:rFonts w:ascii="Arial" w:hAnsi="Arial" w:cs="Arial"/>
        </w:rPr>
        <w:t xml:space="preserve">  </w:t>
      </w:r>
    </w:p>
    <w:p w:rsidR="00D4566A" w:rsidRPr="00002198" w:rsidRDefault="00EE112A" w:rsidP="00EE112A">
      <w:pPr>
        <w:pStyle w:val="ListParagraph"/>
        <w:numPr>
          <w:ilvl w:val="0"/>
          <w:numId w:val="16"/>
        </w:numPr>
        <w:rPr>
          <w:rFonts w:ascii="Arial" w:hAnsi="Arial" w:cs="Arial"/>
        </w:rPr>
      </w:pPr>
      <w:r w:rsidRPr="00002198">
        <w:rPr>
          <w:rFonts w:ascii="Arial" w:hAnsi="Arial" w:cs="Arial"/>
        </w:rPr>
        <w:t xml:space="preserve">Except as specifically otherwise agreed in writing the Supplier agrees to dispose of such of the contents of the skip as shall be in accordance with the terms of this contract. </w:t>
      </w:r>
      <w:r w:rsidR="00BA5638" w:rsidRPr="00002198">
        <w:rPr>
          <w:rFonts w:ascii="Arial" w:hAnsi="Arial" w:cs="Arial"/>
        </w:rPr>
        <w:t xml:space="preserve">WCHG </w:t>
      </w:r>
      <w:r w:rsidRPr="00002198">
        <w:rPr>
          <w:rFonts w:ascii="Arial" w:hAnsi="Arial" w:cs="Arial"/>
        </w:rPr>
        <w:t xml:space="preserve">agrees that </w:t>
      </w:r>
      <w:r w:rsidR="00BA5638" w:rsidRPr="00002198">
        <w:rPr>
          <w:rFonts w:ascii="Arial" w:hAnsi="Arial" w:cs="Arial"/>
        </w:rPr>
        <w:t>it</w:t>
      </w:r>
      <w:r w:rsidRPr="00002198">
        <w:rPr>
          <w:rFonts w:ascii="Arial" w:hAnsi="Arial" w:cs="Arial"/>
        </w:rPr>
        <w:t xml:space="preserve"> will pay the Supplier's reasonable charges of dealing with any of the contents of any skip which do not comply with the terms of this contract.</w:t>
      </w:r>
      <w:r w:rsidR="00D4566A" w:rsidRPr="00002198">
        <w:rPr>
          <w:rFonts w:ascii="Arial" w:hAnsi="Arial" w:cs="Arial"/>
        </w:rPr>
        <w:t xml:space="preserve"> </w:t>
      </w:r>
    </w:p>
    <w:p w:rsidR="00EE112A" w:rsidRPr="00002198" w:rsidRDefault="00EE112A" w:rsidP="00EE112A">
      <w:pPr>
        <w:pStyle w:val="ListParagraph"/>
        <w:numPr>
          <w:ilvl w:val="0"/>
          <w:numId w:val="16"/>
        </w:numPr>
        <w:rPr>
          <w:rFonts w:ascii="Arial" w:hAnsi="Arial" w:cs="Arial"/>
        </w:rPr>
      </w:pPr>
      <w:r w:rsidRPr="00002198">
        <w:rPr>
          <w:rFonts w:ascii="Arial" w:hAnsi="Arial" w:cs="Arial"/>
        </w:rPr>
        <w:t xml:space="preserve">The risk in relation to any skip or skips supplied pursuant to this Contract shall pass to </w:t>
      </w:r>
      <w:r w:rsidR="005F60A4" w:rsidRPr="00002198">
        <w:rPr>
          <w:rFonts w:ascii="Arial" w:hAnsi="Arial" w:cs="Arial"/>
        </w:rPr>
        <w:t>WCHG</w:t>
      </w:r>
      <w:r w:rsidRPr="00002198">
        <w:rPr>
          <w:rFonts w:ascii="Arial" w:hAnsi="Arial" w:cs="Arial"/>
        </w:rPr>
        <w:t xml:space="preserve"> upon delivery in accordance with </w:t>
      </w:r>
      <w:r w:rsidR="00BA5638" w:rsidRPr="00002198">
        <w:rPr>
          <w:rFonts w:ascii="Arial" w:hAnsi="Arial" w:cs="Arial"/>
        </w:rPr>
        <w:t>WCHG</w:t>
      </w:r>
      <w:r w:rsidRPr="00002198">
        <w:rPr>
          <w:rFonts w:ascii="Arial" w:hAnsi="Arial" w:cs="Arial"/>
        </w:rPr>
        <w:t xml:space="preserve"> request or direction and shall remain with the Client until the skip or skips are collected by the Supplier.</w:t>
      </w:r>
    </w:p>
    <w:p w:rsidR="00EE112A" w:rsidRPr="00EE112A" w:rsidRDefault="00EE112A" w:rsidP="00EE112A">
      <w:pPr>
        <w:rPr>
          <w:rFonts w:ascii="Arial" w:hAnsi="Arial"/>
          <w:sz w:val="22"/>
          <w:szCs w:val="22"/>
        </w:rPr>
      </w:pPr>
    </w:p>
    <w:p w:rsidR="00EE112A" w:rsidRPr="00EE112A" w:rsidRDefault="00EE112A" w:rsidP="00EE112A">
      <w:pPr>
        <w:rPr>
          <w:rFonts w:ascii="Arial" w:hAnsi="Arial"/>
          <w:sz w:val="22"/>
          <w:szCs w:val="22"/>
        </w:rPr>
      </w:pPr>
    </w:p>
    <w:p w:rsidR="00A6716F" w:rsidRDefault="00A6716F">
      <w:pPr>
        <w:rPr>
          <w:rFonts w:ascii="Arial" w:hAnsi="Arial"/>
          <w:sz w:val="22"/>
          <w:szCs w:val="22"/>
        </w:rPr>
      </w:pPr>
      <w:r>
        <w:rPr>
          <w:rFonts w:ascii="Arial" w:hAnsi="Arial"/>
          <w:sz w:val="22"/>
          <w:szCs w:val="22"/>
        </w:rPr>
        <w:br w:type="page"/>
      </w:r>
    </w:p>
    <w:p w:rsidR="003E2F0C" w:rsidRDefault="003E2F0C" w:rsidP="00DA48E5">
      <w:pPr>
        <w:tabs>
          <w:tab w:val="left" w:pos="-540"/>
          <w:tab w:val="left" w:pos="-360"/>
          <w:tab w:val="right" w:pos="-180"/>
        </w:tabs>
        <w:rPr>
          <w:rFonts w:ascii="Arial" w:hAnsi="Arial"/>
          <w:sz w:val="22"/>
          <w:szCs w:val="22"/>
        </w:rPr>
      </w:pPr>
    </w:p>
    <w:p w:rsidR="003E2F0C" w:rsidRDefault="003E2F0C" w:rsidP="00DA48E5">
      <w:pPr>
        <w:tabs>
          <w:tab w:val="left" w:pos="-540"/>
          <w:tab w:val="left" w:pos="-360"/>
          <w:tab w:val="right" w:pos="-180"/>
        </w:tabs>
        <w:rPr>
          <w:rFonts w:ascii="Arial" w:hAnsi="Arial"/>
          <w:b/>
          <w:sz w:val="22"/>
          <w:szCs w:val="22"/>
        </w:rPr>
      </w:pPr>
    </w:p>
    <w:p w:rsidR="003E2F0C" w:rsidRPr="008B5F89" w:rsidRDefault="003E2F0C" w:rsidP="00DA48E5">
      <w:pPr>
        <w:tabs>
          <w:tab w:val="left" w:pos="-540"/>
          <w:tab w:val="left" w:pos="-360"/>
          <w:tab w:val="right" w:pos="-180"/>
        </w:tabs>
        <w:rPr>
          <w:rFonts w:ascii="Arial" w:hAnsi="Arial"/>
          <w:b/>
          <w:u w:val="single"/>
        </w:rPr>
      </w:pPr>
      <w:r w:rsidRPr="008B5F89">
        <w:rPr>
          <w:rFonts w:ascii="Arial" w:hAnsi="Arial"/>
          <w:b/>
        </w:rPr>
        <w:t>4.4</w:t>
      </w:r>
      <w:r w:rsidRPr="008B5F89">
        <w:rPr>
          <w:rFonts w:ascii="Arial" w:hAnsi="Arial"/>
          <w:b/>
        </w:rPr>
        <w:tab/>
      </w:r>
      <w:r w:rsidRPr="008B5F89">
        <w:rPr>
          <w:rFonts w:ascii="Arial" w:hAnsi="Arial"/>
          <w:b/>
          <w:u w:val="single"/>
        </w:rPr>
        <w:t>LOT 2 – S</w:t>
      </w:r>
      <w:r w:rsidR="008B5F89" w:rsidRPr="008B5F89">
        <w:rPr>
          <w:rFonts w:ascii="Arial" w:hAnsi="Arial"/>
          <w:b/>
          <w:u w:val="single"/>
        </w:rPr>
        <w:t>PECIFICATION OF REQUIREMENTS</w:t>
      </w:r>
    </w:p>
    <w:p w:rsidR="00657D95" w:rsidRPr="008B5F89" w:rsidRDefault="003E2F0C" w:rsidP="00DA48E5">
      <w:pPr>
        <w:tabs>
          <w:tab w:val="left" w:pos="-540"/>
          <w:tab w:val="left" w:pos="-360"/>
          <w:tab w:val="right" w:pos="-180"/>
        </w:tabs>
        <w:rPr>
          <w:rFonts w:ascii="Arial" w:hAnsi="Arial"/>
          <w:b/>
          <w:u w:val="single"/>
        </w:rPr>
      </w:pPr>
      <w:r w:rsidRPr="008B5F89">
        <w:rPr>
          <w:rFonts w:ascii="Arial" w:hAnsi="Arial"/>
        </w:rPr>
        <w:tab/>
      </w:r>
      <w:r w:rsidRPr="008B5F89">
        <w:rPr>
          <w:rFonts w:ascii="Arial" w:hAnsi="Arial"/>
          <w:b/>
          <w:u w:val="single"/>
        </w:rPr>
        <w:t>T</w:t>
      </w:r>
      <w:r w:rsidR="00873373">
        <w:rPr>
          <w:rFonts w:ascii="Arial" w:hAnsi="Arial"/>
          <w:b/>
          <w:u w:val="single"/>
        </w:rPr>
        <w:t>IPPING SITE</w:t>
      </w:r>
      <w:r w:rsidRPr="008B5F89">
        <w:rPr>
          <w:rFonts w:ascii="Arial" w:hAnsi="Arial"/>
          <w:b/>
          <w:u w:val="single"/>
        </w:rPr>
        <w:t>/W</w:t>
      </w:r>
      <w:r w:rsidR="00873373">
        <w:rPr>
          <w:rFonts w:ascii="Arial" w:hAnsi="Arial"/>
          <w:b/>
          <w:u w:val="single"/>
        </w:rPr>
        <w:t>ASTE TRANSFER STATION</w:t>
      </w:r>
    </w:p>
    <w:p w:rsidR="003E2F0C" w:rsidRPr="003E2F0C" w:rsidRDefault="003E2F0C" w:rsidP="00DA48E5">
      <w:pPr>
        <w:tabs>
          <w:tab w:val="left" w:pos="-540"/>
          <w:tab w:val="left" w:pos="-360"/>
          <w:tab w:val="right" w:pos="-180"/>
        </w:tabs>
        <w:rPr>
          <w:rFonts w:ascii="Arial" w:hAnsi="Arial"/>
          <w:b/>
          <w:sz w:val="22"/>
          <w:szCs w:val="22"/>
        </w:rPr>
      </w:pPr>
    </w:p>
    <w:p w:rsidR="008B5F89" w:rsidRPr="008B5F89" w:rsidRDefault="008B5F89" w:rsidP="008B5F89">
      <w:pPr>
        <w:tabs>
          <w:tab w:val="left" w:pos="-540"/>
          <w:tab w:val="left" w:pos="-360"/>
          <w:tab w:val="right" w:pos="-180"/>
        </w:tabs>
        <w:rPr>
          <w:rFonts w:ascii="Arial" w:hAnsi="Arial"/>
          <w:b/>
        </w:rPr>
      </w:pPr>
      <w:r>
        <w:rPr>
          <w:rFonts w:ascii="Arial" w:hAnsi="Arial"/>
          <w:b/>
        </w:rPr>
        <w:t>4.4.1</w:t>
      </w:r>
      <w:r>
        <w:rPr>
          <w:rFonts w:ascii="Arial" w:hAnsi="Arial"/>
          <w:b/>
        </w:rPr>
        <w:tab/>
      </w:r>
      <w:r w:rsidR="00AA63B9">
        <w:rPr>
          <w:rFonts w:ascii="Arial" w:hAnsi="Arial"/>
          <w:b/>
        </w:rPr>
        <w:t>Tippi</w:t>
      </w:r>
      <w:r>
        <w:rPr>
          <w:rFonts w:ascii="Arial" w:hAnsi="Arial"/>
          <w:b/>
        </w:rPr>
        <w:t>ng</w:t>
      </w:r>
    </w:p>
    <w:p w:rsidR="00AA63B9" w:rsidRDefault="00AA63B9" w:rsidP="008B5F89">
      <w:pPr>
        <w:tabs>
          <w:tab w:val="left" w:pos="-540"/>
          <w:tab w:val="left" w:pos="-360"/>
          <w:tab w:val="right" w:pos="-180"/>
        </w:tabs>
        <w:rPr>
          <w:rFonts w:ascii="Arial" w:hAnsi="Arial"/>
        </w:rPr>
      </w:pPr>
      <w:r w:rsidRPr="00AA63B9">
        <w:rPr>
          <w:rFonts w:ascii="Arial" w:hAnsi="Arial"/>
        </w:rPr>
        <w:t>We currently have around 16 flat back tippers that are required to tip</w:t>
      </w:r>
      <w:r w:rsidR="008F4916">
        <w:rPr>
          <w:rFonts w:ascii="Arial" w:hAnsi="Arial"/>
        </w:rPr>
        <w:t xml:space="preserve">. </w:t>
      </w:r>
      <w:r w:rsidR="00002198">
        <w:rPr>
          <w:rFonts w:ascii="Arial" w:hAnsi="Arial"/>
        </w:rPr>
        <w:t>It is envisaged that there will be approximately 20 tip visits per day.</w:t>
      </w:r>
      <w:r w:rsidR="008F4916">
        <w:rPr>
          <w:rFonts w:ascii="Arial" w:hAnsi="Arial"/>
        </w:rPr>
        <w:t xml:space="preserve"> </w:t>
      </w:r>
    </w:p>
    <w:p w:rsidR="00AA63B9" w:rsidRDefault="00AA63B9" w:rsidP="008B5F89">
      <w:pPr>
        <w:tabs>
          <w:tab w:val="left" w:pos="-540"/>
          <w:tab w:val="left" w:pos="-360"/>
          <w:tab w:val="right" w:pos="-180"/>
        </w:tabs>
        <w:rPr>
          <w:rFonts w:ascii="Arial" w:hAnsi="Arial"/>
        </w:rPr>
      </w:pPr>
    </w:p>
    <w:p w:rsidR="008B5F89" w:rsidRDefault="008B5F89" w:rsidP="008B5F89">
      <w:pPr>
        <w:tabs>
          <w:tab w:val="left" w:pos="-540"/>
          <w:tab w:val="left" w:pos="-360"/>
          <w:tab w:val="right" w:pos="-180"/>
        </w:tabs>
        <w:rPr>
          <w:rFonts w:ascii="Arial" w:hAnsi="Arial"/>
          <w:b/>
        </w:rPr>
      </w:pPr>
      <w:r>
        <w:rPr>
          <w:rFonts w:ascii="Arial" w:hAnsi="Arial"/>
          <w:b/>
        </w:rPr>
        <w:t>4.4.2</w:t>
      </w:r>
      <w:r>
        <w:rPr>
          <w:rFonts w:ascii="Arial" w:hAnsi="Arial"/>
          <w:b/>
        </w:rPr>
        <w:tab/>
        <w:t>Segregation</w:t>
      </w:r>
    </w:p>
    <w:p w:rsidR="008F4916" w:rsidRDefault="008F4916" w:rsidP="008B5F89">
      <w:pPr>
        <w:tabs>
          <w:tab w:val="left" w:pos="-540"/>
          <w:tab w:val="left" w:pos="-360"/>
          <w:tab w:val="right" w:pos="-180"/>
        </w:tabs>
        <w:rPr>
          <w:rFonts w:ascii="Arial" w:hAnsi="Arial"/>
        </w:rPr>
      </w:pPr>
      <w:r>
        <w:rPr>
          <w:rFonts w:ascii="Arial" w:hAnsi="Arial"/>
        </w:rPr>
        <w:t>L</w:t>
      </w:r>
      <w:r w:rsidRPr="008F4916">
        <w:rPr>
          <w:rFonts w:ascii="Arial" w:hAnsi="Arial"/>
        </w:rPr>
        <w:t xml:space="preserve">oads </w:t>
      </w:r>
      <w:r>
        <w:rPr>
          <w:rFonts w:ascii="Arial" w:hAnsi="Arial"/>
        </w:rPr>
        <w:t xml:space="preserve">to be tipped </w:t>
      </w:r>
      <w:r w:rsidRPr="008F4916">
        <w:rPr>
          <w:rFonts w:ascii="Arial" w:hAnsi="Arial"/>
        </w:rPr>
        <w:t>as much as possible</w:t>
      </w:r>
      <w:r>
        <w:rPr>
          <w:rFonts w:ascii="Arial" w:hAnsi="Arial"/>
        </w:rPr>
        <w:t xml:space="preserve">, for example: </w:t>
      </w:r>
      <w:r w:rsidRPr="008F4916">
        <w:rPr>
          <w:rFonts w:ascii="Arial" w:hAnsi="Arial"/>
        </w:rPr>
        <w:t>Rubble, Spoil, Metal, Wood, Green and Cardboard</w:t>
      </w:r>
      <w:r>
        <w:rPr>
          <w:rFonts w:ascii="Arial" w:hAnsi="Arial"/>
        </w:rPr>
        <w:t xml:space="preserve"> (t</w:t>
      </w:r>
      <w:r w:rsidRPr="008F4916">
        <w:rPr>
          <w:rFonts w:ascii="Arial" w:hAnsi="Arial"/>
        </w:rPr>
        <w:t>he majority will be mixed waste which tends to come from our void properties</w:t>
      </w:r>
      <w:r>
        <w:rPr>
          <w:rFonts w:ascii="Arial" w:hAnsi="Arial"/>
        </w:rPr>
        <w:t>)</w:t>
      </w:r>
      <w:r w:rsidRPr="008F4916">
        <w:rPr>
          <w:rFonts w:ascii="Arial" w:hAnsi="Arial"/>
        </w:rPr>
        <w:t xml:space="preserve">. </w:t>
      </w:r>
    </w:p>
    <w:p w:rsidR="008F4916" w:rsidRDefault="008F4916" w:rsidP="008B5F89">
      <w:pPr>
        <w:tabs>
          <w:tab w:val="left" w:pos="-540"/>
          <w:tab w:val="left" w:pos="-360"/>
          <w:tab w:val="right" w:pos="-180"/>
        </w:tabs>
        <w:rPr>
          <w:rFonts w:ascii="Arial" w:hAnsi="Arial"/>
        </w:rPr>
      </w:pPr>
      <w:r w:rsidRPr="008F4916">
        <w:rPr>
          <w:rFonts w:ascii="Arial" w:hAnsi="Arial"/>
        </w:rPr>
        <w:t xml:space="preserve">Other waste includes Gas Bottles, Fridges, Tyres, Sharps and WEEE. Landfill waste includes Plastic, Paper, Lagging, Polystyrene and Rubber. </w:t>
      </w:r>
    </w:p>
    <w:p w:rsidR="008B5F89" w:rsidRDefault="008F4916" w:rsidP="008B5F89">
      <w:pPr>
        <w:tabs>
          <w:tab w:val="left" w:pos="-540"/>
          <w:tab w:val="left" w:pos="-360"/>
          <w:tab w:val="right" w:pos="-180"/>
        </w:tabs>
        <w:rPr>
          <w:rFonts w:ascii="Arial" w:hAnsi="Arial"/>
        </w:rPr>
      </w:pPr>
      <w:r w:rsidRPr="008F4916">
        <w:rPr>
          <w:rFonts w:ascii="Arial" w:hAnsi="Arial"/>
        </w:rPr>
        <w:t>Recycling facilities are therefore required for the above.</w:t>
      </w:r>
    </w:p>
    <w:p w:rsidR="008F4916" w:rsidRDefault="008F4916" w:rsidP="008B5F89">
      <w:pPr>
        <w:tabs>
          <w:tab w:val="left" w:pos="-540"/>
          <w:tab w:val="left" w:pos="-360"/>
          <w:tab w:val="right" w:pos="-180"/>
        </w:tabs>
        <w:rPr>
          <w:rFonts w:ascii="Arial" w:hAnsi="Arial"/>
        </w:rPr>
      </w:pPr>
    </w:p>
    <w:p w:rsidR="008B5F89" w:rsidRPr="00A164F4" w:rsidRDefault="00A164F4" w:rsidP="008B5F89">
      <w:pPr>
        <w:tabs>
          <w:tab w:val="left" w:pos="-540"/>
          <w:tab w:val="left" w:pos="-360"/>
          <w:tab w:val="right" w:pos="-180"/>
        </w:tabs>
        <w:rPr>
          <w:rFonts w:ascii="Arial" w:hAnsi="Arial"/>
          <w:b/>
        </w:rPr>
      </w:pPr>
      <w:r w:rsidRPr="00A164F4">
        <w:rPr>
          <w:rFonts w:ascii="Arial" w:hAnsi="Arial"/>
          <w:b/>
        </w:rPr>
        <w:t>4.4.3</w:t>
      </w:r>
      <w:r w:rsidRPr="00A164F4">
        <w:rPr>
          <w:rFonts w:ascii="Arial" w:hAnsi="Arial"/>
          <w:b/>
        </w:rPr>
        <w:tab/>
        <w:t>Hours of operation</w:t>
      </w:r>
    </w:p>
    <w:p w:rsidR="00A164F4" w:rsidRDefault="00A164F4" w:rsidP="00A164F4">
      <w:pPr>
        <w:tabs>
          <w:tab w:val="left" w:pos="-540"/>
          <w:tab w:val="left" w:pos="-360"/>
          <w:tab w:val="right" w:pos="-180"/>
        </w:tabs>
        <w:rPr>
          <w:rFonts w:ascii="Arial" w:hAnsi="Arial"/>
        </w:rPr>
      </w:pPr>
      <w:r>
        <w:rPr>
          <w:rFonts w:ascii="Arial" w:hAnsi="Arial"/>
        </w:rPr>
        <w:t xml:space="preserve">WCHG operate </w:t>
      </w:r>
      <w:r w:rsidRPr="00A164F4">
        <w:rPr>
          <w:rFonts w:ascii="Arial" w:hAnsi="Arial"/>
        </w:rPr>
        <w:t xml:space="preserve">from 8am – </w:t>
      </w:r>
      <w:r w:rsidR="00AA63B9">
        <w:rPr>
          <w:rFonts w:ascii="Arial" w:hAnsi="Arial"/>
        </w:rPr>
        <w:t>6</w:t>
      </w:r>
      <w:r w:rsidRPr="00A164F4">
        <w:rPr>
          <w:rFonts w:ascii="Arial" w:hAnsi="Arial"/>
        </w:rPr>
        <w:t xml:space="preserve">pm Monday </w:t>
      </w:r>
      <w:r w:rsidR="00AA63B9">
        <w:rPr>
          <w:rFonts w:ascii="Arial" w:hAnsi="Arial"/>
        </w:rPr>
        <w:t>to</w:t>
      </w:r>
      <w:r w:rsidRPr="00A164F4">
        <w:rPr>
          <w:rFonts w:ascii="Arial" w:hAnsi="Arial"/>
        </w:rPr>
        <w:t xml:space="preserve"> Friday</w:t>
      </w:r>
      <w:r>
        <w:rPr>
          <w:rFonts w:ascii="Arial" w:hAnsi="Arial"/>
        </w:rPr>
        <w:t xml:space="preserve"> </w:t>
      </w:r>
      <w:r w:rsidR="00AA63B9">
        <w:rPr>
          <w:rFonts w:ascii="Arial" w:hAnsi="Arial"/>
        </w:rPr>
        <w:t>(inclusive), a</w:t>
      </w:r>
      <w:r>
        <w:rPr>
          <w:rFonts w:ascii="Arial" w:hAnsi="Arial"/>
        </w:rPr>
        <w:t xml:space="preserve">nd </w:t>
      </w:r>
      <w:r w:rsidR="00AA63B9">
        <w:rPr>
          <w:rFonts w:ascii="Arial" w:hAnsi="Arial"/>
        </w:rPr>
        <w:t xml:space="preserve">requires </w:t>
      </w:r>
      <w:r>
        <w:rPr>
          <w:rFonts w:ascii="Arial" w:hAnsi="Arial"/>
        </w:rPr>
        <w:t>th</w:t>
      </w:r>
      <w:r w:rsidR="00AA63B9">
        <w:rPr>
          <w:rFonts w:ascii="Arial" w:hAnsi="Arial"/>
        </w:rPr>
        <w:t>e Tipping Site/Waste Transfer Station to be available at these hours.</w:t>
      </w:r>
    </w:p>
    <w:p w:rsidR="00AA63B9" w:rsidRDefault="00AA63B9" w:rsidP="00A164F4">
      <w:pPr>
        <w:tabs>
          <w:tab w:val="left" w:pos="-540"/>
          <w:tab w:val="left" w:pos="-360"/>
          <w:tab w:val="right" w:pos="-180"/>
        </w:tabs>
        <w:rPr>
          <w:rFonts w:ascii="Arial" w:hAnsi="Arial"/>
        </w:rPr>
      </w:pPr>
      <w:r>
        <w:rPr>
          <w:rFonts w:ascii="Arial" w:hAnsi="Arial"/>
        </w:rPr>
        <w:t>WCHG will also carry out occasional Saturday tips between 8am-2pm.</w:t>
      </w:r>
    </w:p>
    <w:p w:rsidR="00A164F4" w:rsidRPr="008B5F89" w:rsidRDefault="00A164F4" w:rsidP="00A164F4">
      <w:pPr>
        <w:tabs>
          <w:tab w:val="left" w:pos="-540"/>
          <w:tab w:val="left" w:pos="-360"/>
          <w:tab w:val="right" w:pos="-180"/>
        </w:tabs>
        <w:rPr>
          <w:rFonts w:ascii="Arial" w:hAnsi="Arial"/>
        </w:rPr>
      </w:pPr>
      <w:r>
        <w:rPr>
          <w:rFonts w:ascii="Arial" w:hAnsi="Arial"/>
        </w:rPr>
        <w:t xml:space="preserve">WCHG are also looking to minimise the ‘tipping time’ (journey to/from tipping site, </w:t>
      </w:r>
      <w:r w:rsidRPr="00A164F4">
        <w:rPr>
          <w:rFonts w:ascii="Arial" w:hAnsi="Arial"/>
        </w:rPr>
        <w:t>booking in, un-sheeting, tipping and leaving the site boundary</w:t>
      </w:r>
      <w:r>
        <w:rPr>
          <w:rFonts w:ascii="Arial" w:hAnsi="Arial"/>
        </w:rPr>
        <w:t>).</w:t>
      </w:r>
    </w:p>
    <w:p w:rsidR="00A164F4" w:rsidRDefault="00A164F4">
      <w:pPr>
        <w:rPr>
          <w:rFonts w:ascii="Arial" w:hAnsi="Arial"/>
        </w:rPr>
      </w:pPr>
    </w:p>
    <w:p w:rsidR="00A164F4" w:rsidRPr="00A164F4" w:rsidRDefault="00A164F4">
      <w:pPr>
        <w:rPr>
          <w:rFonts w:ascii="Arial" w:hAnsi="Arial"/>
          <w:b/>
        </w:rPr>
      </w:pPr>
      <w:r w:rsidRPr="00A164F4">
        <w:rPr>
          <w:rFonts w:ascii="Arial" w:hAnsi="Arial"/>
          <w:b/>
        </w:rPr>
        <w:t>4.4.4</w:t>
      </w:r>
      <w:r w:rsidRPr="00A164F4">
        <w:rPr>
          <w:rFonts w:ascii="Arial" w:hAnsi="Arial"/>
          <w:b/>
        </w:rPr>
        <w:tab/>
        <w:t>Licensing</w:t>
      </w:r>
    </w:p>
    <w:p w:rsidR="00A164F4" w:rsidRDefault="00A164F4" w:rsidP="00A164F4">
      <w:pPr>
        <w:rPr>
          <w:rFonts w:ascii="Arial" w:hAnsi="Arial"/>
        </w:rPr>
      </w:pPr>
      <w:r>
        <w:rPr>
          <w:rFonts w:ascii="Arial" w:hAnsi="Arial"/>
        </w:rPr>
        <w:t>WCHG require the successful supplier to hold any necessary licences and permits, and to:</w:t>
      </w:r>
    </w:p>
    <w:p w:rsidR="00A164F4" w:rsidRPr="00A164F4" w:rsidRDefault="00A164F4" w:rsidP="00A164F4">
      <w:pPr>
        <w:pStyle w:val="ListParagraph"/>
        <w:numPr>
          <w:ilvl w:val="0"/>
          <w:numId w:val="12"/>
        </w:numPr>
        <w:rPr>
          <w:rFonts w:ascii="Arial" w:hAnsi="Arial"/>
        </w:rPr>
      </w:pPr>
      <w:r w:rsidRPr="00A164F4">
        <w:rPr>
          <w:rFonts w:ascii="Arial" w:hAnsi="Arial"/>
        </w:rPr>
        <w:t>have procedures in place to identify any waste not permitted on site</w:t>
      </w:r>
    </w:p>
    <w:p w:rsidR="00A164F4" w:rsidRPr="00A164F4" w:rsidRDefault="00A164F4" w:rsidP="00A164F4">
      <w:pPr>
        <w:pStyle w:val="ListParagraph"/>
        <w:numPr>
          <w:ilvl w:val="0"/>
          <w:numId w:val="12"/>
        </w:numPr>
        <w:rPr>
          <w:rFonts w:ascii="Arial" w:hAnsi="Arial"/>
        </w:rPr>
      </w:pPr>
      <w:r w:rsidRPr="00A164F4">
        <w:rPr>
          <w:rFonts w:ascii="Arial" w:hAnsi="Arial"/>
        </w:rPr>
        <w:t>ensure permitted quantities of waste are not exceeded</w:t>
      </w:r>
    </w:p>
    <w:p w:rsidR="00A164F4" w:rsidRPr="00A164F4" w:rsidRDefault="00A164F4" w:rsidP="00A164F4">
      <w:pPr>
        <w:pStyle w:val="ListParagraph"/>
        <w:numPr>
          <w:ilvl w:val="0"/>
          <w:numId w:val="12"/>
        </w:numPr>
        <w:rPr>
          <w:rFonts w:ascii="Arial" w:hAnsi="Arial"/>
        </w:rPr>
      </w:pPr>
      <w:r w:rsidRPr="00A164F4">
        <w:rPr>
          <w:rFonts w:ascii="Arial" w:hAnsi="Arial"/>
        </w:rPr>
        <w:t xml:space="preserve">ensure permitted staffing levels are maintained on site </w:t>
      </w:r>
    </w:p>
    <w:p w:rsidR="00A164F4" w:rsidRPr="00A164F4" w:rsidRDefault="00A164F4" w:rsidP="00A164F4">
      <w:pPr>
        <w:pStyle w:val="ListParagraph"/>
        <w:numPr>
          <w:ilvl w:val="0"/>
          <w:numId w:val="12"/>
        </w:numPr>
        <w:rPr>
          <w:rFonts w:ascii="Arial" w:hAnsi="Arial"/>
        </w:rPr>
      </w:pPr>
      <w:r w:rsidRPr="00A164F4">
        <w:rPr>
          <w:rFonts w:ascii="Arial" w:hAnsi="Arial"/>
        </w:rPr>
        <w:t>ensure the safe storage and segregation of waste streams to avoid adverse reaction under normal conditions and under emergency conditions</w:t>
      </w:r>
    </w:p>
    <w:p w:rsidR="00A164F4" w:rsidRPr="00A164F4" w:rsidRDefault="00A164F4" w:rsidP="00A164F4">
      <w:pPr>
        <w:pStyle w:val="ListParagraph"/>
        <w:numPr>
          <w:ilvl w:val="0"/>
          <w:numId w:val="12"/>
        </w:numPr>
        <w:rPr>
          <w:rFonts w:ascii="Arial" w:hAnsi="Arial"/>
        </w:rPr>
      </w:pPr>
      <w:r w:rsidRPr="00A164F4">
        <w:rPr>
          <w:rFonts w:ascii="Arial" w:hAnsi="Arial"/>
        </w:rPr>
        <w:t>have procedures for dealing with leaks and spillage</w:t>
      </w:r>
    </w:p>
    <w:p w:rsidR="00A164F4" w:rsidRPr="00A164F4" w:rsidRDefault="00A164F4" w:rsidP="00A164F4">
      <w:pPr>
        <w:pStyle w:val="ListParagraph"/>
        <w:numPr>
          <w:ilvl w:val="0"/>
          <w:numId w:val="12"/>
        </w:numPr>
        <w:rPr>
          <w:rFonts w:ascii="Arial" w:hAnsi="Arial"/>
        </w:rPr>
      </w:pPr>
      <w:r w:rsidRPr="00A164F4">
        <w:rPr>
          <w:rFonts w:ascii="Arial" w:hAnsi="Arial"/>
        </w:rPr>
        <w:t>have procedures for dealing with dust, odour, noise and vermin</w:t>
      </w:r>
    </w:p>
    <w:p w:rsidR="00A164F4" w:rsidRPr="00A164F4" w:rsidRDefault="00A164F4" w:rsidP="00A164F4">
      <w:pPr>
        <w:pStyle w:val="ListParagraph"/>
        <w:numPr>
          <w:ilvl w:val="0"/>
          <w:numId w:val="12"/>
        </w:numPr>
        <w:rPr>
          <w:rFonts w:ascii="Arial" w:hAnsi="Arial"/>
        </w:rPr>
      </w:pPr>
      <w:r w:rsidRPr="00A164F4">
        <w:rPr>
          <w:rFonts w:ascii="Arial" w:hAnsi="Arial"/>
        </w:rPr>
        <w:t>hold records of the past 12 months for waste entering/leaving the site; environmental monitoring records; records of significant events</w:t>
      </w:r>
    </w:p>
    <w:p w:rsidR="00A164F4" w:rsidRDefault="00A164F4">
      <w:pPr>
        <w:rPr>
          <w:rFonts w:ascii="Arial" w:hAnsi="Arial"/>
        </w:rPr>
      </w:pPr>
    </w:p>
    <w:p w:rsidR="00A164F4" w:rsidRPr="001B783E" w:rsidRDefault="00A164F4">
      <w:pPr>
        <w:rPr>
          <w:rFonts w:ascii="Arial" w:hAnsi="Arial"/>
          <w:b/>
        </w:rPr>
      </w:pPr>
      <w:r w:rsidRPr="001B783E">
        <w:rPr>
          <w:rFonts w:ascii="Arial" w:hAnsi="Arial"/>
          <w:b/>
        </w:rPr>
        <w:t>4.4.5</w:t>
      </w:r>
      <w:r w:rsidRPr="001B783E">
        <w:rPr>
          <w:rFonts w:ascii="Arial" w:hAnsi="Arial"/>
          <w:b/>
        </w:rPr>
        <w:tab/>
        <w:t>Health &amp; Safety</w:t>
      </w:r>
    </w:p>
    <w:p w:rsidR="001B783E" w:rsidRDefault="001B783E" w:rsidP="001B783E">
      <w:pPr>
        <w:rPr>
          <w:rFonts w:ascii="Arial" w:hAnsi="Arial"/>
        </w:rPr>
      </w:pPr>
      <w:r w:rsidRPr="001B783E">
        <w:rPr>
          <w:rFonts w:ascii="Arial" w:hAnsi="Arial"/>
        </w:rPr>
        <w:t xml:space="preserve">WCHG require the successful supplier </w:t>
      </w:r>
      <w:r>
        <w:rPr>
          <w:rFonts w:ascii="Arial" w:hAnsi="Arial"/>
        </w:rPr>
        <w:t>to:</w:t>
      </w:r>
    </w:p>
    <w:p w:rsidR="001B783E" w:rsidRPr="001B783E" w:rsidRDefault="001B783E" w:rsidP="001B783E">
      <w:pPr>
        <w:pStyle w:val="ListParagraph"/>
        <w:numPr>
          <w:ilvl w:val="0"/>
          <w:numId w:val="13"/>
        </w:numPr>
        <w:rPr>
          <w:rFonts w:ascii="Arial" w:hAnsi="Arial"/>
        </w:rPr>
      </w:pPr>
      <w:r w:rsidRPr="001B783E">
        <w:rPr>
          <w:rFonts w:ascii="Arial" w:hAnsi="Arial"/>
        </w:rPr>
        <w:t xml:space="preserve">Work to a formal Health &amp; Safety Policy Statement/Policy; tell its employees about the Policy; </w:t>
      </w:r>
    </w:p>
    <w:p w:rsidR="001B783E" w:rsidRPr="001B783E" w:rsidRDefault="001B783E" w:rsidP="001B783E">
      <w:pPr>
        <w:pStyle w:val="ListParagraph"/>
        <w:numPr>
          <w:ilvl w:val="0"/>
          <w:numId w:val="13"/>
        </w:numPr>
        <w:rPr>
          <w:rFonts w:ascii="Arial" w:hAnsi="Arial"/>
        </w:rPr>
      </w:pPr>
      <w:r w:rsidRPr="001B783E">
        <w:rPr>
          <w:rFonts w:ascii="Arial" w:hAnsi="Arial"/>
        </w:rPr>
        <w:t>Have procedures or signage to describe Entry and Exit to the site from a public road and explain how any dangers are managed e.g. slip road provided or restricted turning</w:t>
      </w:r>
    </w:p>
    <w:p w:rsidR="001B783E" w:rsidRPr="001B783E" w:rsidRDefault="001B783E" w:rsidP="001B783E">
      <w:pPr>
        <w:pStyle w:val="ListParagraph"/>
        <w:numPr>
          <w:ilvl w:val="0"/>
          <w:numId w:val="13"/>
        </w:numPr>
        <w:rPr>
          <w:rFonts w:ascii="Arial" w:hAnsi="Arial"/>
        </w:rPr>
      </w:pPr>
      <w:r w:rsidRPr="001B783E">
        <w:rPr>
          <w:rFonts w:ascii="Arial" w:hAnsi="Arial"/>
        </w:rPr>
        <w:t>have signage on display on site regarding routes and required PPE and emergency procedures</w:t>
      </w:r>
    </w:p>
    <w:p w:rsidR="001B783E" w:rsidRPr="001B783E" w:rsidRDefault="001B783E" w:rsidP="001B783E">
      <w:pPr>
        <w:pStyle w:val="ListParagraph"/>
        <w:numPr>
          <w:ilvl w:val="0"/>
          <w:numId w:val="13"/>
        </w:numPr>
        <w:rPr>
          <w:rFonts w:ascii="Arial" w:hAnsi="Arial"/>
        </w:rPr>
      </w:pPr>
      <w:r w:rsidRPr="001B783E">
        <w:rPr>
          <w:rFonts w:ascii="Arial" w:hAnsi="Arial"/>
        </w:rPr>
        <w:t>Have provision for segregating vehicle movement on site from pedestrians</w:t>
      </w:r>
    </w:p>
    <w:p w:rsidR="001B783E" w:rsidRPr="001B783E" w:rsidRDefault="001B783E" w:rsidP="001B783E">
      <w:pPr>
        <w:pStyle w:val="ListParagraph"/>
        <w:numPr>
          <w:ilvl w:val="0"/>
          <w:numId w:val="13"/>
        </w:numPr>
        <w:rPr>
          <w:rFonts w:ascii="Arial" w:hAnsi="Arial"/>
        </w:rPr>
      </w:pPr>
      <w:r w:rsidRPr="001B783E">
        <w:rPr>
          <w:rFonts w:ascii="Arial" w:hAnsi="Arial"/>
        </w:rPr>
        <w:t>provide Banksmen to ensure safety of reversing vehicles</w:t>
      </w:r>
    </w:p>
    <w:p w:rsidR="001B783E" w:rsidRPr="001B783E" w:rsidRDefault="001B783E" w:rsidP="001B783E">
      <w:pPr>
        <w:pStyle w:val="ListParagraph"/>
        <w:numPr>
          <w:ilvl w:val="0"/>
          <w:numId w:val="13"/>
        </w:numPr>
        <w:rPr>
          <w:rFonts w:ascii="Arial" w:hAnsi="Arial"/>
        </w:rPr>
      </w:pPr>
      <w:r w:rsidRPr="001B783E">
        <w:rPr>
          <w:rFonts w:ascii="Arial" w:hAnsi="Arial"/>
        </w:rPr>
        <w:t>have procedures at the weighbridge to ensure safety of visiting vehicles and staff</w:t>
      </w:r>
    </w:p>
    <w:p w:rsidR="001B783E" w:rsidRPr="001B783E" w:rsidRDefault="001B783E" w:rsidP="001B783E">
      <w:pPr>
        <w:pStyle w:val="ListParagraph"/>
        <w:numPr>
          <w:ilvl w:val="0"/>
          <w:numId w:val="13"/>
        </w:numPr>
        <w:rPr>
          <w:rFonts w:ascii="Arial" w:hAnsi="Arial"/>
        </w:rPr>
      </w:pPr>
      <w:proofErr w:type="gramStart"/>
      <w:r w:rsidRPr="001B783E">
        <w:rPr>
          <w:rFonts w:ascii="Arial" w:hAnsi="Arial"/>
        </w:rPr>
        <w:lastRenderedPageBreak/>
        <w:t>have</w:t>
      </w:r>
      <w:proofErr w:type="gramEnd"/>
      <w:r w:rsidRPr="001B783E">
        <w:rPr>
          <w:rFonts w:ascii="Arial" w:hAnsi="Arial"/>
        </w:rPr>
        <w:t xml:space="preserve"> provisions in place for testing equipment which falls under the LOLER regulations.</w:t>
      </w:r>
    </w:p>
    <w:p w:rsidR="000B2F85" w:rsidRDefault="000B2F85" w:rsidP="000B2F85">
      <w:pPr>
        <w:rPr>
          <w:rFonts w:ascii="Arial" w:hAnsi="Arial"/>
        </w:rPr>
      </w:pPr>
      <w:r>
        <w:rPr>
          <w:rFonts w:ascii="Arial" w:hAnsi="Arial"/>
        </w:rPr>
        <w:t>The successful supplier must:</w:t>
      </w:r>
    </w:p>
    <w:p w:rsidR="000B2F85" w:rsidRPr="00EE112A" w:rsidRDefault="000B2F85" w:rsidP="00EE112A">
      <w:pPr>
        <w:pStyle w:val="ListParagraph"/>
        <w:numPr>
          <w:ilvl w:val="0"/>
          <w:numId w:val="14"/>
        </w:numPr>
        <w:rPr>
          <w:rFonts w:ascii="Arial" w:hAnsi="Arial"/>
        </w:rPr>
      </w:pPr>
      <w:r w:rsidRPr="00EE112A">
        <w:rPr>
          <w:rFonts w:ascii="Arial" w:hAnsi="Arial"/>
        </w:rPr>
        <w:t>Have a suitably qualified Health &amp; Safety Advisor in the Company (direct employee or an external consultant);</w:t>
      </w:r>
    </w:p>
    <w:p w:rsidR="000B2F85" w:rsidRPr="00EE112A" w:rsidRDefault="000B2F85" w:rsidP="00EE112A">
      <w:pPr>
        <w:pStyle w:val="ListParagraph"/>
        <w:numPr>
          <w:ilvl w:val="0"/>
          <w:numId w:val="14"/>
        </w:numPr>
        <w:rPr>
          <w:rFonts w:ascii="Arial" w:hAnsi="Arial"/>
        </w:rPr>
      </w:pPr>
      <w:r w:rsidRPr="00EE112A">
        <w:rPr>
          <w:rFonts w:ascii="Arial" w:hAnsi="Arial"/>
        </w:rPr>
        <w:t>Have a procedure for ensuring any subcontractor meets Health &amp; Safety standards;</w:t>
      </w:r>
    </w:p>
    <w:p w:rsidR="000B2F85" w:rsidRPr="00EE112A" w:rsidRDefault="000B2F85" w:rsidP="00EE112A">
      <w:pPr>
        <w:pStyle w:val="ListParagraph"/>
        <w:numPr>
          <w:ilvl w:val="0"/>
          <w:numId w:val="14"/>
        </w:numPr>
        <w:rPr>
          <w:rFonts w:ascii="Arial" w:hAnsi="Arial"/>
        </w:rPr>
      </w:pPr>
      <w:r w:rsidRPr="00EE112A">
        <w:rPr>
          <w:rFonts w:ascii="Arial" w:hAnsi="Arial"/>
        </w:rPr>
        <w:t>Have procedures in place to deal with situations where serious or imminent danger arises on site or in the workplace;</w:t>
      </w:r>
    </w:p>
    <w:p w:rsidR="000B2F85" w:rsidRPr="00EE112A" w:rsidRDefault="000B2F85" w:rsidP="00EE112A">
      <w:pPr>
        <w:pStyle w:val="ListParagraph"/>
        <w:numPr>
          <w:ilvl w:val="0"/>
          <w:numId w:val="14"/>
        </w:numPr>
        <w:rPr>
          <w:rFonts w:ascii="Arial" w:hAnsi="Arial"/>
        </w:rPr>
      </w:pPr>
      <w:r w:rsidRPr="00EE112A">
        <w:rPr>
          <w:rFonts w:ascii="Arial" w:hAnsi="Arial"/>
        </w:rPr>
        <w:t>Have processes in place for dealing with asbestos (may include Working at Height, Use of Dangerous Equipment, Discovery of Asbestos, PPE)</w:t>
      </w:r>
    </w:p>
    <w:p w:rsidR="000B2F85" w:rsidRPr="00EE112A" w:rsidRDefault="000B2F85" w:rsidP="00EE112A">
      <w:pPr>
        <w:pStyle w:val="ListParagraph"/>
        <w:numPr>
          <w:ilvl w:val="0"/>
          <w:numId w:val="14"/>
        </w:numPr>
        <w:rPr>
          <w:rFonts w:ascii="Arial" w:hAnsi="Arial"/>
        </w:rPr>
      </w:pPr>
      <w:r w:rsidRPr="00EE112A">
        <w:rPr>
          <w:rFonts w:ascii="Arial" w:hAnsi="Arial"/>
        </w:rPr>
        <w:t>Have documentary evidence of a range of training to Managers and employees;</w:t>
      </w:r>
    </w:p>
    <w:p w:rsidR="000B2F85" w:rsidRPr="00EE112A" w:rsidRDefault="000B2F85" w:rsidP="00EE112A">
      <w:pPr>
        <w:pStyle w:val="ListParagraph"/>
        <w:numPr>
          <w:ilvl w:val="0"/>
          <w:numId w:val="14"/>
        </w:numPr>
        <w:rPr>
          <w:rFonts w:ascii="Arial" w:hAnsi="Arial"/>
        </w:rPr>
      </w:pPr>
      <w:r w:rsidRPr="00EE112A">
        <w:rPr>
          <w:rFonts w:ascii="Arial" w:hAnsi="Arial"/>
        </w:rPr>
        <w:t>Have procedures for monitoring Health &amp; Safety in the workplace;</w:t>
      </w:r>
    </w:p>
    <w:p w:rsidR="000B2F85" w:rsidRPr="00EE112A" w:rsidRDefault="000B2F85" w:rsidP="00EE112A">
      <w:pPr>
        <w:pStyle w:val="ListParagraph"/>
        <w:numPr>
          <w:ilvl w:val="0"/>
          <w:numId w:val="14"/>
        </w:numPr>
        <w:rPr>
          <w:rFonts w:ascii="Arial" w:hAnsi="Arial"/>
        </w:rPr>
      </w:pPr>
      <w:r w:rsidRPr="00EE112A">
        <w:rPr>
          <w:rFonts w:ascii="Arial" w:hAnsi="Arial"/>
        </w:rPr>
        <w:t>Have procedures for reporting and investigating accidents</w:t>
      </w:r>
    </w:p>
    <w:p w:rsidR="000B2F85" w:rsidRPr="00EE112A" w:rsidRDefault="00EE112A" w:rsidP="00EE112A">
      <w:pPr>
        <w:pStyle w:val="ListParagraph"/>
        <w:numPr>
          <w:ilvl w:val="0"/>
          <w:numId w:val="14"/>
        </w:numPr>
        <w:rPr>
          <w:rFonts w:ascii="Arial" w:hAnsi="Arial"/>
        </w:rPr>
      </w:pPr>
      <w:r w:rsidRPr="00EE112A">
        <w:rPr>
          <w:rFonts w:ascii="Arial" w:hAnsi="Arial"/>
        </w:rPr>
        <w:t xml:space="preserve">Have a nominated manager for </w:t>
      </w:r>
      <w:r w:rsidR="000B2F85" w:rsidRPr="00EE112A">
        <w:rPr>
          <w:rFonts w:ascii="Arial" w:hAnsi="Arial"/>
        </w:rPr>
        <w:t>reporting accidents, dangerous occurrences to the HSE or appropriate enforcing authority</w:t>
      </w:r>
      <w:r w:rsidRPr="00EE112A">
        <w:rPr>
          <w:rFonts w:ascii="Arial" w:hAnsi="Arial"/>
        </w:rPr>
        <w:t>;</w:t>
      </w:r>
    </w:p>
    <w:p w:rsidR="00EE112A" w:rsidRPr="00EE112A" w:rsidRDefault="00EE112A" w:rsidP="00EE112A">
      <w:pPr>
        <w:pStyle w:val="ListParagraph"/>
        <w:numPr>
          <w:ilvl w:val="0"/>
          <w:numId w:val="14"/>
        </w:numPr>
        <w:rPr>
          <w:rFonts w:ascii="Arial" w:hAnsi="Arial"/>
        </w:rPr>
      </w:pPr>
      <w:r w:rsidRPr="00EE112A">
        <w:rPr>
          <w:rFonts w:ascii="Arial" w:hAnsi="Arial"/>
        </w:rPr>
        <w:t xml:space="preserve">Hold records </w:t>
      </w:r>
      <w:r w:rsidR="000B2F85" w:rsidRPr="00EE112A">
        <w:rPr>
          <w:rFonts w:ascii="Arial" w:hAnsi="Arial"/>
        </w:rPr>
        <w:t>for any accidents in the last five years</w:t>
      </w:r>
      <w:r w:rsidRPr="00EE112A">
        <w:rPr>
          <w:rFonts w:ascii="Arial" w:hAnsi="Arial"/>
        </w:rPr>
        <w:t>;</w:t>
      </w:r>
    </w:p>
    <w:p w:rsidR="00EE112A" w:rsidRPr="00EE112A" w:rsidRDefault="00EE112A" w:rsidP="00EE112A">
      <w:pPr>
        <w:pStyle w:val="ListParagraph"/>
        <w:numPr>
          <w:ilvl w:val="0"/>
          <w:numId w:val="14"/>
        </w:numPr>
        <w:rPr>
          <w:rFonts w:ascii="Arial" w:hAnsi="Arial"/>
        </w:rPr>
      </w:pPr>
      <w:r w:rsidRPr="00EE112A">
        <w:rPr>
          <w:rFonts w:ascii="Arial" w:hAnsi="Arial"/>
        </w:rPr>
        <w:t xml:space="preserve">Hold records </w:t>
      </w:r>
      <w:r w:rsidR="000B2F85" w:rsidRPr="00EE112A">
        <w:rPr>
          <w:rFonts w:ascii="Arial" w:hAnsi="Arial"/>
        </w:rPr>
        <w:t xml:space="preserve">of any enforcement notices or prosecutions the HSE, Local Authority, or Environment Agency has served on </w:t>
      </w:r>
      <w:r w:rsidRPr="00EE112A">
        <w:rPr>
          <w:rFonts w:ascii="Arial" w:hAnsi="Arial"/>
        </w:rPr>
        <w:t>the</w:t>
      </w:r>
      <w:r w:rsidR="000B2F85" w:rsidRPr="00EE112A">
        <w:rPr>
          <w:rFonts w:ascii="Arial" w:hAnsi="Arial"/>
        </w:rPr>
        <w:t xml:space="preserve"> company in the last five years</w:t>
      </w:r>
      <w:r w:rsidRPr="00EE112A">
        <w:rPr>
          <w:rFonts w:ascii="Arial" w:hAnsi="Arial"/>
        </w:rPr>
        <w:t xml:space="preserve"> and any </w:t>
      </w:r>
      <w:r w:rsidR="000B2F85" w:rsidRPr="00EE112A">
        <w:rPr>
          <w:rFonts w:ascii="Arial" w:hAnsi="Arial"/>
        </w:rPr>
        <w:t xml:space="preserve">actions </w:t>
      </w:r>
      <w:r w:rsidRPr="00EE112A">
        <w:rPr>
          <w:rFonts w:ascii="Arial" w:hAnsi="Arial"/>
        </w:rPr>
        <w:t xml:space="preserve">the </w:t>
      </w:r>
      <w:r w:rsidR="000B2F85" w:rsidRPr="00EE112A">
        <w:rPr>
          <w:rFonts w:ascii="Arial" w:hAnsi="Arial"/>
        </w:rPr>
        <w:t>company has taken as a result of any enforcement notices or prosecutions</w:t>
      </w:r>
      <w:r w:rsidRPr="00EE112A">
        <w:rPr>
          <w:rFonts w:ascii="Arial" w:hAnsi="Arial"/>
        </w:rPr>
        <w:t>;</w:t>
      </w:r>
    </w:p>
    <w:p w:rsidR="000B2F85" w:rsidRPr="00EE112A" w:rsidRDefault="00EE112A" w:rsidP="00EE112A">
      <w:pPr>
        <w:pStyle w:val="ListParagraph"/>
        <w:numPr>
          <w:ilvl w:val="0"/>
          <w:numId w:val="14"/>
        </w:numPr>
        <w:rPr>
          <w:rFonts w:ascii="Arial" w:hAnsi="Arial"/>
        </w:rPr>
      </w:pPr>
      <w:r w:rsidRPr="00EE112A">
        <w:rPr>
          <w:rFonts w:ascii="Arial" w:hAnsi="Arial"/>
        </w:rPr>
        <w:t xml:space="preserve">Have procedures </w:t>
      </w:r>
      <w:r w:rsidR="000B2F85" w:rsidRPr="00EE112A">
        <w:rPr>
          <w:rFonts w:ascii="Arial" w:hAnsi="Arial"/>
        </w:rPr>
        <w:t>for carrying out risk assessments, carrying out actions and telling staff about control measures for</w:t>
      </w:r>
      <w:r w:rsidRPr="00EE112A">
        <w:rPr>
          <w:rFonts w:ascii="Arial" w:hAnsi="Arial"/>
        </w:rPr>
        <w:t>:</w:t>
      </w:r>
      <w:r w:rsidR="000B2F85" w:rsidRPr="00EE112A">
        <w:rPr>
          <w:rFonts w:ascii="Arial" w:hAnsi="Arial"/>
        </w:rPr>
        <w:t xml:space="preserve"> General Risk Assessment</w:t>
      </w:r>
      <w:r w:rsidRPr="00EE112A">
        <w:rPr>
          <w:rFonts w:ascii="Arial" w:hAnsi="Arial"/>
        </w:rPr>
        <w:t>/</w:t>
      </w:r>
      <w:r w:rsidR="000B2F85" w:rsidRPr="00EE112A">
        <w:rPr>
          <w:rFonts w:ascii="Arial" w:hAnsi="Arial"/>
        </w:rPr>
        <w:t>Dangerous Substances Assessments</w:t>
      </w:r>
      <w:r w:rsidRPr="00EE112A">
        <w:rPr>
          <w:rFonts w:ascii="Arial" w:hAnsi="Arial"/>
        </w:rPr>
        <w:t>/</w:t>
      </w:r>
      <w:r w:rsidR="000B2F85" w:rsidRPr="00EE112A">
        <w:rPr>
          <w:rFonts w:ascii="Arial" w:hAnsi="Arial"/>
        </w:rPr>
        <w:t>Noise and Vibration Assessments</w:t>
      </w:r>
      <w:r w:rsidRPr="00EE112A">
        <w:rPr>
          <w:rFonts w:ascii="Arial" w:hAnsi="Arial"/>
        </w:rPr>
        <w:t>.</w:t>
      </w:r>
    </w:p>
    <w:p w:rsidR="00EE112A" w:rsidRPr="000B2F85" w:rsidRDefault="00EE112A" w:rsidP="000B2F85">
      <w:pPr>
        <w:rPr>
          <w:rFonts w:ascii="Arial" w:hAnsi="Arial"/>
        </w:rPr>
      </w:pPr>
    </w:p>
    <w:p w:rsidR="00A164F4" w:rsidRPr="001B783E" w:rsidRDefault="00A164F4">
      <w:pPr>
        <w:rPr>
          <w:rFonts w:ascii="Arial" w:hAnsi="Arial"/>
          <w:b/>
        </w:rPr>
      </w:pPr>
      <w:r w:rsidRPr="001B783E">
        <w:rPr>
          <w:rFonts w:ascii="Arial" w:hAnsi="Arial"/>
          <w:b/>
        </w:rPr>
        <w:t>4.4.6</w:t>
      </w:r>
      <w:r w:rsidRPr="001B783E">
        <w:rPr>
          <w:rFonts w:ascii="Arial" w:hAnsi="Arial"/>
          <w:b/>
        </w:rPr>
        <w:tab/>
        <w:t>Environmental Management</w:t>
      </w:r>
    </w:p>
    <w:p w:rsidR="001B783E" w:rsidRDefault="001B783E" w:rsidP="001B783E">
      <w:pPr>
        <w:jc w:val="both"/>
        <w:rPr>
          <w:rFonts w:ascii="Arial" w:hAnsi="Arial"/>
        </w:rPr>
      </w:pPr>
      <w:r>
        <w:rPr>
          <w:rFonts w:ascii="Arial" w:hAnsi="Arial"/>
        </w:rPr>
        <w:t xml:space="preserve">WCHG </w:t>
      </w:r>
      <w:r w:rsidRPr="001B783E">
        <w:rPr>
          <w:rFonts w:ascii="Arial" w:hAnsi="Arial"/>
        </w:rPr>
        <w:t>requires the successful supplier have an Environmental Management System in place for the commencement of the contract, for example ISO14001</w:t>
      </w:r>
      <w:r>
        <w:rPr>
          <w:rFonts w:ascii="Arial" w:hAnsi="Arial"/>
        </w:rPr>
        <w:t xml:space="preserve"> or e</w:t>
      </w:r>
      <w:r w:rsidRPr="001B783E">
        <w:rPr>
          <w:rFonts w:ascii="Arial" w:hAnsi="Arial"/>
        </w:rPr>
        <w:t>quivalent</w:t>
      </w:r>
      <w:r w:rsidR="00EE112A">
        <w:rPr>
          <w:rFonts w:ascii="Arial" w:hAnsi="Arial"/>
        </w:rPr>
        <w:t>.</w:t>
      </w:r>
      <w:r w:rsidRPr="001B783E">
        <w:rPr>
          <w:rFonts w:ascii="Arial" w:hAnsi="Arial"/>
        </w:rPr>
        <w:t xml:space="preserve">  </w:t>
      </w:r>
    </w:p>
    <w:p w:rsidR="001B783E" w:rsidRDefault="001B783E">
      <w:pPr>
        <w:rPr>
          <w:rFonts w:ascii="Arial" w:hAnsi="Arial"/>
        </w:rPr>
      </w:pPr>
    </w:p>
    <w:p w:rsidR="00A164F4" w:rsidRPr="001B783E" w:rsidRDefault="001B783E">
      <w:pPr>
        <w:rPr>
          <w:rFonts w:ascii="Arial" w:hAnsi="Arial"/>
          <w:b/>
        </w:rPr>
      </w:pPr>
      <w:r w:rsidRPr="001B783E">
        <w:rPr>
          <w:rFonts w:ascii="Arial" w:hAnsi="Arial"/>
          <w:b/>
        </w:rPr>
        <w:t>4</w:t>
      </w:r>
      <w:r w:rsidR="00A164F4" w:rsidRPr="001B783E">
        <w:rPr>
          <w:rFonts w:ascii="Arial" w:hAnsi="Arial"/>
          <w:b/>
        </w:rPr>
        <w:t>.4.7</w:t>
      </w:r>
      <w:r w:rsidR="00A164F4" w:rsidRPr="001B783E">
        <w:rPr>
          <w:rFonts w:ascii="Arial" w:hAnsi="Arial"/>
          <w:b/>
        </w:rPr>
        <w:tab/>
        <w:t>Management Information/Reporting</w:t>
      </w:r>
      <w:r w:rsidRPr="001B783E">
        <w:rPr>
          <w:rFonts w:ascii="Arial" w:hAnsi="Arial"/>
          <w:b/>
        </w:rPr>
        <w:t>/Invoicing</w:t>
      </w:r>
    </w:p>
    <w:p w:rsidR="001B783E" w:rsidRDefault="001B783E" w:rsidP="002D61C4">
      <w:pPr>
        <w:jc w:val="both"/>
        <w:rPr>
          <w:rFonts w:ascii="Arial" w:hAnsi="Arial"/>
        </w:rPr>
      </w:pPr>
      <w:r>
        <w:rPr>
          <w:rFonts w:ascii="Arial" w:hAnsi="Arial"/>
        </w:rPr>
        <w:t>WCHG</w:t>
      </w:r>
      <w:r w:rsidRPr="001B783E">
        <w:rPr>
          <w:rFonts w:ascii="Arial" w:hAnsi="Arial"/>
        </w:rPr>
        <w:t xml:space="preserve"> requires a detailed monthly breakdown of the waste we generate.</w:t>
      </w:r>
      <w:r>
        <w:rPr>
          <w:rFonts w:ascii="Arial" w:hAnsi="Arial"/>
        </w:rPr>
        <w:t xml:space="preserve"> T</w:t>
      </w:r>
      <w:r w:rsidRPr="001B783E">
        <w:rPr>
          <w:rFonts w:ascii="Arial" w:hAnsi="Arial"/>
        </w:rPr>
        <w:t>his information must be incorporated in the tender price and not be charged a</w:t>
      </w:r>
      <w:r w:rsidR="00EE112A">
        <w:rPr>
          <w:rFonts w:ascii="Arial" w:hAnsi="Arial"/>
        </w:rPr>
        <w:t>dditionally</w:t>
      </w:r>
      <w:r>
        <w:rPr>
          <w:rFonts w:ascii="Arial" w:hAnsi="Arial"/>
        </w:rPr>
        <w:t>.</w:t>
      </w:r>
    </w:p>
    <w:p w:rsidR="00EE112A" w:rsidRDefault="001B783E" w:rsidP="002D61C4">
      <w:pPr>
        <w:jc w:val="both"/>
        <w:rPr>
          <w:rFonts w:ascii="Arial" w:hAnsi="Arial"/>
        </w:rPr>
      </w:pPr>
      <w:r w:rsidRPr="001B783E">
        <w:rPr>
          <w:rFonts w:ascii="Arial" w:hAnsi="Arial"/>
        </w:rPr>
        <w:t>We would require the total tonnage, number of times tipped, a breakdown of the types of waste recycled, the % for each waste category and waste</w:t>
      </w:r>
      <w:r w:rsidR="00EE112A">
        <w:rPr>
          <w:rFonts w:ascii="Arial" w:hAnsi="Arial"/>
        </w:rPr>
        <w:t>-</w:t>
      </w:r>
      <w:r w:rsidRPr="001B783E">
        <w:rPr>
          <w:rFonts w:ascii="Arial" w:hAnsi="Arial"/>
        </w:rPr>
        <w:t>to</w:t>
      </w:r>
      <w:r w:rsidR="00EE112A">
        <w:rPr>
          <w:rFonts w:ascii="Arial" w:hAnsi="Arial"/>
        </w:rPr>
        <w:t>-</w:t>
      </w:r>
      <w:r w:rsidRPr="001B783E">
        <w:rPr>
          <w:rFonts w:ascii="Arial" w:hAnsi="Arial"/>
        </w:rPr>
        <w:t>landfill figures</w:t>
      </w:r>
      <w:r w:rsidR="00EE112A">
        <w:rPr>
          <w:rFonts w:ascii="Arial" w:hAnsi="Arial"/>
        </w:rPr>
        <w:t>.</w:t>
      </w:r>
    </w:p>
    <w:p w:rsidR="002D61C4" w:rsidRDefault="002D61C4" w:rsidP="002D61C4">
      <w:pPr>
        <w:jc w:val="both"/>
        <w:rPr>
          <w:rFonts w:ascii="Arial" w:hAnsi="Arial"/>
        </w:rPr>
      </w:pPr>
    </w:p>
    <w:p w:rsidR="001B783E" w:rsidRDefault="001B783E" w:rsidP="002D61C4">
      <w:pPr>
        <w:jc w:val="both"/>
        <w:rPr>
          <w:rFonts w:ascii="Arial" w:hAnsi="Arial"/>
        </w:rPr>
      </w:pPr>
      <w:r>
        <w:rPr>
          <w:rFonts w:ascii="Arial" w:hAnsi="Arial"/>
        </w:rPr>
        <w:t>WCHG</w:t>
      </w:r>
      <w:r w:rsidRPr="001B783E">
        <w:rPr>
          <w:rFonts w:ascii="Arial" w:hAnsi="Arial"/>
        </w:rPr>
        <w:t xml:space="preserve"> will provide the successful supplier with a list of vehicle registration numbers</w:t>
      </w:r>
      <w:r>
        <w:rPr>
          <w:rFonts w:ascii="Arial" w:hAnsi="Arial"/>
        </w:rPr>
        <w:t>.</w:t>
      </w:r>
    </w:p>
    <w:p w:rsidR="001B783E" w:rsidRDefault="001B783E" w:rsidP="002D61C4">
      <w:pPr>
        <w:jc w:val="both"/>
        <w:rPr>
          <w:rFonts w:ascii="Arial" w:hAnsi="Arial"/>
        </w:rPr>
      </w:pPr>
      <w:r w:rsidRPr="001B783E">
        <w:rPr>
          <w:rFonts w:ascii="Arial" w:hAnsi="Arial"/>
        </w:rPr>
        <w:t>Invoices should include the waste transfer note number, vehicle registration, operatives name, time attended, and the volume tipped</w:t>
      </w:r>
      <w:r>
        <w:rPr>
          <w:rFonts w:ascii="Arial" w:hAnsi="Arial"/>
        </w:rPr>
        <w:t>.</w:t>
      </w:r>
    </w:p>
    <w:p w:rsidR="00A164F4" w:rsidRDefault="00A164F4" w:rsidP="002D61C4">
      <w:pPr>
        <w:jc w:val="both"/>
        <w:rPr>
          <w:rFonts w:ascii="Arial" w:hAnsi="Arial"/>
        </w:rPr>
      </w:pPr>
    </w:p>
    <w:sectPr w:rsidR="00A164F4">
      <w:headerReference w:type="even" r:id="rId11"/>
      <w:footerReference w:type="default" r:id="rId12"/>
      <w:headerReference w:type="first" r:id="rId13"/>
      <w:pgSz w:w="11906" w:h="16838"/>
      <w:pgMar w:top="1440" w:right="1152" w:bottom="1440" w:left="1440" w:header="708" w:footer="708"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373" w:rsidRDefault="00873373">
      <w:r>
        <w:separator/>
      </w:r>
    </w:p>
  </w:endnote>
  <w:endnote w:type="continuationSeparator" w:id="0">
    <w:p w:rsidR="00873373" w:rsidRDefault="0087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373" w:rsidRDefault="00873373" w:rsidP="00903F24">
    <w:pPr>
      <w:pStyle w:val="Footer"/>
      <w:pBdr>
        <w:top w:val="single" w:sz="4" w:space="1" w:color="D9D9D9"/>
      </w:pBdr>
      <w:jc w:val="right"/>
    </w:pPr>
    <w:r>
      <w:fldChar w:fldCharType="begin"/>
    </w:r>
    <w:r>
      <w:instrText xml:space="preserve"> PAGE   \* MERGEFORMAT </w:instrText>
    </w:r>
    <w:r>
      <w:fldChar w:fldCharType="separate"/>
    </w:r>
    <w:r w:rsidR="003378B7">
      <w:rPr>
        <w:noProof/>
      </w:rPr>
      <w:t>13</w:t>
    </w:r>
    <w:r>
      <w:rPr>
        <w:noProof/>
      </w:rPr>
      <w:fldChar w:fldCharType="end"/>
    </w:r>
    <w:r>
      <w:t xml:space="preserve"> | </w:t>
    </w:r>
    <w:r w:rsidRPr="00903F24">
      <w:rPr>
        <w:color w:val="808080"/>
        <w:spacing w:val="60"/>
      </w:rPr>
      <w:t>Page</w:t>
    </w:r>
  </w:p>
  <w:p w:rsidR="00873373" w:rsidRPr="00E94554" w:rsidRDefault="00873373" w:rsidP="005E0A24">
    <w:pPr>
      <w:pStyle w:val="Footer"/>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373" w:rsidRDefault="00873373">
      <w:r>
        <w:separator/>
      </w:r>
    </w:p>
  </w:footnote>
  <w:footnote w:type="continuationSeparator" w:id="0">
    <w:p w:rsidR="00873373" w:rsidRDefault="00873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373" w:rsidRDefault="003378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69pt;height:187.6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373" w:rsidRDefault="003378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69pt;height:187.6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532"/>
    <w:multiLevelType w:val="multilevel"/>
    <w:tmpl w:val="0E12287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203ABF"/>
    <w:multiLevelType w:val="hybridMultilevel"/>
    <w:tmpl w:val="392A6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B50B45"/>
    <w:multiLevelType w:val="hybridMultilevel"/>
    <w:tmpl w:val="BE985BD6"/>
    <w:lvl w:ilvl="0" w:tplc="0809000F">
      <w:start w:val="1"/>
      <w:numFmt w:val="decimal"/>
      <w:lvlText w:val="%1."/>
      <w:lvlJc w:val="left"/>
      <w:pPr>
        <w:ind w:left="720" w:hanging="360"/>
      </w:pPr>
      <w:rPr>
        <w:rFonts w:hint="default"/>
      </w:rPr>
    </w:lvl>
    <w:lvl w:ilvl="1" w:tplc="C7B27BC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991E8D"/>
    <w:multiLevelType w:val="hybridMultilevel"/>
    <w:tmpl w:val="CD0E44A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nsid w:val="1B1C3A7B"/>
    <w:multiLevelType w:val="hybridMultilevel"/>
    <w:tmpl w:val="7A5EF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0C2177"/>
    <w:multiLevelType w:val="hybridMultilevel"/>
    <w:tmpl w:val="1408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D05567"/>
    <w:multiLevelType w:val="hybridMultilevel"/>
    <w:tmpl w:val="3EFEED0A"/>
    <w:lvl w:ilvl="0" w:tplc="C928AD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430F1C"/>
    <w:multiLevelType w:val="multilevel"/>
    <w:tmpl w:val="A75AB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D9717E"/>
    <w:multiLevelType w:val="hybridMultilevel"/>
    <w:tmpl w:val="6A58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B71437"/>
    <w:multiLevelType w:val="hybridMultilevel"/>
    <w:tmpl w:val="842C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423C70"/>
    <w:multiLevelType w:val="hybridMultilevel"/>
    <w:tmpl w:val="93F49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981246"/>
    <w:multiLevelType w:val="hybridMultilevel"/>
    <w:tmpl w:val="1E54CA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FD60739"/>
    <w:multiLevelType w:val="hybridMultilevel"/>
    <w:tmpl w:val="676E7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B034B0"/>
    <w:multiLevelType w:val="hybridMultilevel"/>
    <w:tmpl w:val="1F2AF840"/>
    <w:lvl w:ilvl="0" w:tplc="AE98ABF4">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EC041F8"/>
    <w:multiLevelType w:val="hybridMultilevel"/>
    <w:tmpl w:val="1D8E3CA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5">
    <w:nsid w:val="6E712959"/>
    <w:multiLevelType w:val="hybridMultilevel"/>
    <w:tmpl w:val="65527A02"/>
    <w:lvl w:ilvl="0" w:tplc="0D0030E4">
      <w:start w:val="1"/>
      <w:numFmt w:val="decimal"/>
      <w:lvlText w:val="%1."/>
      <w:lvlJc w:val="left"/>
      <w:pPr>
        <w:ind w:left="1080" w:hanging="360"/>
      </w:pPr>
      <w:rPr>
        <w:rFonts w:hint="default"/>
      </w:rPr>
    </w:lvl>
    <w:lvl w:ilvl="1" w:tplc="2B5497DC">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E8A6BD9"/>
    <w:multiLevelType w:val="hybridMultilevel"/>
    <w:tmpl w:val="7AB8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38275F"/>
    <w:multiLevelType w:val="hybridMultilevel"/>
    <w:tmpl w:val="7220B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113AA9"/>
    <w:multiLevelType w:val="hybridMultilevel"/>
    <w:tmpl w:val="C5C0CCF8"/>
    <w:lvl w:ilvl="0" w:tplc="63786C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2"/>
  </w:num>
  <w:num w:numId="3">
    <w:abstractNumId w:val="5"/>
  </w:num>
  <w:num w:numId="4">
    <w:abstractNumId w:val="1"/>
  </w:num>
  <w:num w:numId="5">
    <w:abstractNumId w:val="11"/>
  </w:num>
  <w:num w:numId="6">
    <w:abstractNumId w:val="14"/>
  </w:num>
  <w:num w:numId="7">
    <w:abstractNumId w:val="3"/>
  </w:num>
  <w:num w:numId="8">
    <w:abstractNumId w:val="4"/>
  </w:num>
  <w:num w:numId="9">
    <w:abstractNumId w:val="10"/>
  </w:num>
  <w:num w:numId="10">
    <w:abstractNumId w:val="9"/>
  </w:num>
  <w:num w:numId="11">
    <w:abstractNumId w:val="0"/>
  </w:num>
  <w:num w:numId="12">
    <w:abstractNumId w:val="16"/>
  </w:num>
  <w:num w:numId="13">
    <w:abstractNumId w:val="8"/>
  </w:num>
  <w:num w:numId="14">
    <w:abstractNumId w:val="12"/>
  </w:num>
  <w:num w:numId="15">
    <w:abstractNumId w:val="18"/>
  </w:num>
  <w:num w:numId="16">
    <w:abstractNumId w:val="6"/>
  </w:num>
  <w:num w:numId="17">
    <w:abstractNumId w:val="13"/>
  </w:num>
  <w:num w:numId="18">
    <w:abstractNumId w:val="7"/>
  </w:num>
  <w:num w:numId="1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9E6"/>
    <w:rsid w:val="00002198"/>
    <w:rsid w:val="00003EDD"/>
    <w:rsid w:val="00004F80"/>
    <w:rsid w:val="0000774A"/>
    <w:rsid w:val="0001450F"/>
    <w:rsid w:val="00015532"/>
    <w:rsid w:val="000176BA"/>
    <w:rsid w:val="00026073"/>
    <w:rsid w:val="00026FE1"/>
    <w:rsid w:val="000421BB"/>
    <w:rsid w:val="000458C1"/>
    <w:rsid w:val="00046D4C"/>
    <w:rsid w:val="0004716B"/>
    <w:rsid w:val="000517EA"/>
    <w:rsid w:val="00051D6E"/>
    <w:rsid w:val="00053834"/>
    <w:rsid w:val="00056E7C"/>
    <w:rsid w:val="00061FC6"/>
    <w:rsid w:val="000639F7"/>
    <w:rsid w:val="00071BB4"/>
    <w:rsid w:val="00076D3A"/>
    <w:rsid w:val="0009216D"/>
    <w:rsid w:val="000952CE"/>
    <w:rsid w:val="000972C3"/>
    <w:rsid w:val="000A2B1D"/>
    <w:rsid w:val="000B2F85"/>
    <w:rsid w:val="000B6585"/>
    <w:rsid w:val="000C2886"/>
    <w:rsid w:val="000D12E9"/>
    <w:rsid w:val="000D459A"/>
    <w:rsid w:val="000D4969"/>
    <w:rsid w:val="000D68E9"/>
    <w:rsid w:val="000D7C81"/>
    <w:rsid w:val="000E1206"/>
    <w:rsid w:val="000E1602"/>
    <w:rsid w:val="000E6BC6"/>
    <w:rsid w:val="000F5C7B"/>
    <w:rsid w:val="00101AEC"/>
    <w:rsid w:val="00103DF0"/>
    <w:rsid w:val="00107FD3"/>
    <w:rsid w:val="001128F2"/>
    <w:rsid w:val="00114482"/>
    <w:rsid w:val="00116408"/>
    <w:rsid w:val="00116A20"/>
    <w:rsid w:val="0011780A"/>
    <w:rsid w:val="00117886"/>
    <w:rsid w:val="0012513E"/>
    <w:rsid w:val="00127ADA"/>
    <w:rsid w:val="00130CB3"/>
    <w:rsid w:val="001346BA"/>
    <w:rsid w:val="00134AA3"/>
    <w:rsid w:val="001414D1"/>
    <w:rsid w:val="00175D4E"/>
    <w:rsid w:val="00176D29"/>
    <w:rsid w:val="00196F43"/>
    <w:rsid w:val="001A40C0"/>
    <w:rsid w:val="001B0B5E"/>
    <w:rsid w:val="001B29A7"/>
    <w:rsid w:val="001B783E"/>
    <w:rsid w:val="001C3DB1"/>
    <w:rsid w:val="001D5588"/>
    <w:rsid w:val="001E07C7"/>
    <w:rsid w:val="001E221B"/>
    <w:rsid w:val="001E2EE1"/>
    <w:rsid w:val="001F0AA4"/>
    <w:rsid w:val="001F5017"/>
    <w:rsid w:val="00201C94"/>
    <w:rsid w:val="00203584"/>
    <w:rsid w:val="0021576D"/>
    <w:rsid w:val="00220032"/>
    <w:rsid w:val="00225880"/>
    <w:rsid w:val="002272ED"/>
    <w:rsid w:val="002303E4"/>
    <w:rsid w:val="00231A30"/>
    <w:rsid w:val="002347FA"/>
    <w:rsid w:val="0023682F"/>
    <w:rsid w:val="00236D76"/>
    <w:rsid w:val="0024439F"/>
    <w:rsid w:val="0024655D"/>
    <w:rsid w:val="002477E3"/>
    <w:rsid w:val="00256EE0"/>
    <w:rsid w:val="002614AB"/>
    <w:rsid w:val="002836ED"/>
    <w:rsid w:val="00284F36"/>
    <w:rsid w:val="002A4008"/>
    <w:rsid w:val="002A5930"/>
    <w:rsid w:val="002B1DCA"/>
    <w:rsid w:val="002B316D"/>
    <w:rsid w:val="002B492B"/>
    <w:rsid w:val="002B7367"/>
    <w:rsid w:val="002C1EEB"/>
    <w:rsid w:val="002C513C"/>
    <w:rsid w:val="002C7B9B"/>
    <w:rsid w:val="002D15D0"/>
    <w:rsid w:val="002D2208"/>
    <w:rsid w:val="002D61C4"/>
    <w:rsid w:val="002E0CDE"/>
    <w:rsid w:val="002E269F"/>
    <w:rsid w:val="002E458C"/>
    <w:rsid w:val="002F30D5"/>
    <w:rsid w:val="002F77E4"/>
    <w:rsid w:val="00316093"/>
    <w:rsid w:val="00317A6A"/>
    <w:rsid w:val="00321C8C"/>
    <w:rsid w:val="0032636B"/>
    <w:rsid w:val="00336470"/>
    <w:rsid w:val="003378B7"/>
    <w:rsid w:val="0034658D"/>
    <w:rsid w:val="00346BF8"/>
    <w:rsid w:val="003537CC"/>
    <w:rsid w:val="00366D61"/>
    <w:rsid w:val="00383AED"/>
    <w:rsid w:val="00392201"/>
    <w:rsid w:val="0039644C"/>
    <w:rsid w:val="003A4D2E"/>
    <w:rsid w:val="003B04B0"/>
    <w:rsid w:val="003B30FE"/>
    <w:rsid w:val="003B3127"/>
    <w:rsid w:val="003C44D0"/>
    <w:rsid w:val="003C5378"/>
    <w:rsid w:val="003D720B"/>
    <w:rsid w:val="003E2F0C"/>
    <w:rsid w:val="003E36CF"/>
    <w:rsid w:val="003E6E8F"/>
    <w:rsid w:val="003F24F7"/>
    <w:rsid w:val="00406644"/>
    <w:rsid w:val="0041451C"/>
    <w:rsid w:val="00423955"/>
    <w:rsid w:val="00423A01"/>
    <w:rsid w:val="00431CCE"/>
    <w:rsid w:val="004333D2"/>
    <w:rsid w:val="00433512"/>
    <w:rsid w:val="00433BCF"/>
    <w:rsid w:val="0043435B"/>
    <w:rsid w:val="00437F7E"/>
    <w:rsid w:val="00441304"/>
    <w:rsid w:val="00446D56"/>
    <w:rsid w:val="004558A5"/>
    <w:rsid w:val="00480679"/>
    <w:rsid w:val="00482971"/>
    <w:rsid w:val="004841F2"/>
    <w:rsid w:val="004901A9"/>
    <w:rsid w:val="004A2081"/>
    <w:rsid w:val="004A645F"/>
    <w:rsid w:val="004B240C"/>
    <w:rsid w:val="004B314B"/>
    <w:rsid w:val="004C01A3"/>
    <w:rsid w:val="004C175C"/>
    <w:rsid w:val="004C4316"/>
    <w:rsid w:val="0050228B"/>
    <w:rsid w:val="0050228E"/>
    <w:rsid w:val="00503322"/>
    <w:rsid w:val="00503EEE"/>
    <w:rsid w:val="00517BBB"/>
    <w:rsid w:val="00522EC8"/>
    <w:rsid w:val="00530773"/>
    <w:rsid w:val="00530FF8"/>
    <w:rsid w:val="0054150D"/>
    <w:rsid w:val="005416DA"/>
    <w:rsid w:val="005604A2"/>
    <w:rsid w:val="00562E6E"/>
    <w:rsid w:val="00564AD5"/>
    <w:rsid w:val="0057277F"/>
    <w:rsid w:val="0057697E"/>
    <w:rsid w:val="0058031D"/>
    <w:rsid w:val="00583AC3"/>
    <w:rsid w:val="0058746F"/>
    <w:rsid w:val="005920F3"/>
    <w:rsid w:val="00592CD8"/>
    <w:rsid w:val="005A32CD"/>
    <w:rsid w:val="005A6BC2"/>
    <w:rsid w:val="005B116C"/>
    <w:rsid w:val="005B3FEC"/>
    <w:rsid w:val="005B703D"/>
    <w:rsid w:val="005C31ED"/>
    <w:rsid w:val="005D79A6"/>
    <w:rsid w:val="005E0A24"/>
    <w:rsid w:val="005E53A4"/>
    <w:rsid w:val="005F2494"/>
    <w:rsid w:val="005F60A4"/>
    <w:rsid w:val="00604544"/>
    <w:rsid w:val="00606BE3"/>
    <w:rsid w:val="00610FC1"/>
    <w:rsid w:val="00612B74"/>
    <w:rsid w:val="00612C40"/>
    <w:rsid w:val="00612EC9"/>
    <w:rsid w:val="00617694"/>
    <w:rsid w:val="006257B0"/>
    <w:rsid w:val="00625CE9"/>
    <w:rsid w:val="00632B75"/>
    <w:rsid w:val="00635753"/>
    <w:rsid w:val="006378C0"/>
    <w:rsid w:val="006478E1"/>
    <w:rsid w:val="0065049D"/>
    <w:rsid w:val="00651A0B"/>
    <w:rsid w:val="00657B49"/>
    <w:rsid w:val="00657D95"/>
    <w:rsid w:val="00666DCC"/>
    <w:rsid w:val="006729E8"/>
    <w:rsid w:val="00674343"/>
    <w:rsid w:val="00680713"/>
    <w:rsid w:val="006843AD"/>
    <w:rsid w:val="006931C9"/>
    <w:rsid w:val="0069396A"/>
    <w:rsid w:val="006A107E"/>
    <w:rsid w:val="006A1EAC"/>
    <w:rsid w:val="006A4F40"/>
    <w:rsid w:val="006B19A6"/>
    <w:rsid w:val="006B259D"/>
    <w:rsid w:val="006C5914"/>
    <w:rsid w:val="006F47EB"/>
    <w:rsid w:val="006F5574"/>
    <w:rsid w:val="006F5772"/>
    <w:rsid w:val="0071066F"/>
    <w:rsid w:val="00713809"/>
    <w:rsid w:val="0071410D"/>
    <w:rsid w:val="0071418A"/>
    <w:rsid w:val="007158F5"/>
    <w:rsid w:val="00720616"/>
    <w:rsid w:val="00724041"/>
    <w:rsid w:val="00730FE7"/>
    <w:rsid w:val="00731D97"/>
    <w:rsid w:val="00761994"/>
    <w:rsid w:val="007620A9"/>
    <w:rsid w:val="00764379"/>
    <w:rsid w:val="0076523F"/>
    <w:rsid w:val="00765298"/>
    <w:rsid w:val="00765FC9"/>
    <w:rsid w:val="00770411"/>
    <w:rsid w:val="00771BC8"/>
    <w:rsid w:val="00775D32"/>
    <w:rsid w:val="0078408B"/>
    <w:rsid w:val="007901D5"/>
    <w:rsid w:val="00791199"/>
    <w:rsid w:val="00793CE8"/>
    <w:rsid w:val="00794271"/>
    <w:rsid w:val="00797DC4"/>
    <w:rsid w:val="00797F10"/>
    <w:rsid w:val="007A124F"/>
    <w:rsid w:val="007A33DA"/>
    <w:rsid w:val="007B1355"/>
    <w:rsid w:val="007B68EE"/>
    <w:rsid w:val="007D4921"/>
    <w:rsid w:val="007F13CF"/>
    <w:rsid w:val="007F5FC0"/>
    <w:rsid w:val="007F6E9D"/>
    <w:rsid w:val="00801CFD"/>
    <w:rsid w:val="00821683"/>
    <w:rsid w:val="00825410"/>
    <w:rsid w:val="008330DA"/>
    <w:rsid w:val="0083394A"/>
    <w:rsid w:val="00845781"/>
    <w:rsid w:val="008464D1"/>
    <w:rsid w:val="008635BF"/>
    <w:rsid w:val="00864098"/>
    <w:rsid w:val="00867E12"/>
    <w:rsid w:val="00873373"/>
    <w:rsid w:val="008740E3"/>
    <w:rsid w:val="008743B7"/>
    <w:rsid w:val="0087514B"/>
    <w:rsid w:val="008774F6"/>
    <w:rsid w:val="008816D3"/>
    <w:rsid w:val="00894FC8"/>
    <w:rsid w:val="008A40C4"/>
    <w:rsid w:val="008A5734"/>
    <w:rsid w:val="008B1196"/>
    <w:rsid w:val="008B58AF"/>
    <w:rsid w:val="008B5F89"/>
    <w:rsid w:val="008C3A70"/>
    <w:rsid w:val="008C4B88"/>
    <w:rsid w:val="008C4C59"/>
    <w:rsid w:val="008C564E"/>
    <w:rsid w:val="008D14AB"/>
    <w:rsid w:val="008D2195"/>
    <w:rsid w:val="008E3DCC"/>
    <w:rsid w:val="008E46AB"/>
    <w:rsid w:val="008E58FC"/>
    <w:rsid w:val="008E7AED"/>
    <w:rsid w:val="008F4916"/>
    <w:rsid w:val="00901275"/>
    <w:rsid w:val="00903F24"/>
    <w:rsid w:val="009054F9"/>
    <w:rsid w:val="00920472"/>
    <w:rsid w:val="00925C0F"/>
    <w:rsid w:val="00930FF0"/>
    <w:rsid w:val="00931B80"/>
    <w:rsid w:val="009411ED"/>
    <w:rsid w:val="00943D59"/>
    <w:rsid w:val="009516D0"/>
    <w:rsid w:val="009519E7"/>
    <w:rsid w:val="00955380"/>
    <w:rsid w:val="00987DE5"/>
    <w:rsid w:val="009953E8"/>
    <w:rsid w:val="009A624F"/>
    <w:rsid w:val="009A6F1E"/>
    <w:rsid w:val="009B4FF9"/>
    <w:rsid w:val="009C1547"/>
    <w:rsid w:val="009C1CDA"/>
    <w:rsid w:val="009C1FED"/>
    <w:rsid w:val="009D01BC"/>
    <w:rsid w:val="009D1FC8"/>
    <w:rsid w:val="009F23EF"/>
    <w:rsid w:val="009F26BD"/>
    <w:rsid w:val="009F28FF"/>
    <w:rsid w:val="009F49DC"/>
    <w:rsid w:val="009F4E76"/>
    <w:rsid w:val="009F5DE3"/>
    <w:rsid w:val="009F6A01"/>
    <w:rsid w:val="00A02361"/>
    <w:rsid w:val="00A164F4"/>
    <w:rsid w:val="00A21C29"/>
    <w:rsid w:val="00A34DE0"/>
    <w:rsid w:val="00A356CB"/>
    <w:rsid w:val="00A42953"/>
    <w:rsid w:val="00A512F0"/>
    <w:rsid w:val="00A57C90"/>
    <w:rsid w:val="00A64E76"/>
    <w:rsid w:val="00A6716F"/>
    <w:rsid w:val="00A82CAE"/>
    <w:rsid w:val="00A87C8B"/>
    <w:rsid w:val="00A90DD8"/>
    <w:rsid w:val="00A9387F"/>
    <w:rsid w:val="00AA233E"/>
    <w:rsid w:val="00AA63B9"/>
    <w:rsid w:val="00AA7D27"/>
    <w:rsid w:val="00AB1E80"/>
    <w:rsid w:val="00AB5982"/>
    <w:rsid w:val="00AC2CEE"/>
    <w:rsid w:val="00AC30A6"/>
    <w:rsid w:val="00AD3A2D"/>
    <w:rsid w:val="00AD432F"/>
    <w:rsid w:val="00AD5CC7"/>
    <w:rsid w:val="00AD6099"/>
    <w:rsid w:val="00AD6312"/>
    <w:rsid w:val="00AE280E"/>
    <w:rsid w:val="00AE2EC3"/>
    <w:rsid w:val="00AF28D6"/>
    <w:rsid w:val="00B31769"/>
    <w:rsid w:val="00B3177B"/>
    <w:rsid w:val="00B34A9A"/>
    <w:rsid w:val="00B35438"/>
    <w:rsid w:val="00B40FC8"/>
    <w:rsid w:val="00B45738"/>
    <w:rsid w:val="00B55695"/>
    <w:rsid w:val="00B6383C"/>
    <w:rsid w:val="00B8090B"/>
    <w:rsid w:val="00B8296A"/>
    <w:rsid w:val="00B87B48"/>
    <w:rsid w:val="00B96436"/>
    <w:rsid w:val="00BA2FBC"/>
    <w:rsid w:val="00BA5638"/>
    <w:rsid w:val="00BC595E"/>
    <w:rsid w:val="00BC5CEC"/>
    <w:rsid w:val="00BC6F91"/>
    <w:rsid w:val="00BC79F4"/>
    <w:rsid w:val="00BD1D80"/>
    <w:rsid w:val="00BD589A"/>
    <w:rsid w:val="00BE7319"/>
    <w:rsid w:val="00BF7E3B"/>
    <w:rsid w:val="00C0169D"/>
    <w:rsid w:val="00C01E5F"/>
    <w:rsid w:val="00C0259C"/>
    <w:rsid w:val="00C04CDB"/>
    <w:rsid w:val="00C103A6"/>
    <w:rsid w:val="00C156AA"/>
    <w:rsid w:val="00C16988"/>
    <w:rsid w:val="00C30042"/>
    <w:rsid w:val="00C42CFD"/>
    <w:rsid w:val="00C5467F"/>
    <w:rsid w:val="00C57E0C"/>
    <w:rsid w:val="00C63D37"/>
    <w:rsid w:val="00C730BF"/>
    <w:rsid w:val="00C8337D"/>
    <w:rsid w:val="00C85D4E"/>
    <w:rsid w:val="00C926F9"/>
    <w:rsid w:val="00C929E6"/>
    <w:rsid w:val="00C95837"/>
    <w:rsid w:val="00CA093F"/>
    <w:rsid w:val="00CA0FAD"/>
    <w:rsid w:val="00CB4A25"/>
    <w:rsid w:val="00CB6F90"/>
    <w:rsid w:val="00CC73FE"/>
    <w:rsid w:val="00CD18E8"/>
    <w:rsid w:val="00CF0C21"/>
    <w:rsid w:val="00CF615D"/>
    <w:rsid w:val="00CF77FC"/>
    <w:rsid w:val="00CF78DE"/>
    <w:rsid w:val="00D015FC"/>
    <w:rsid w:val="00D03A0F"/>
    <w:rsid w:val="00D03CF6"/>
    <w:rsid w:val="00D17D9D"/>
    <w:rsid w:val="00D17E9F"/>
    <w:rsid w:val="00D24501"/>
    <w:rsid w:val="00D3091C"/>
    <w:rsid w:val="00D42B74"/>
    <w:rsid w:val="00D44CC5"/>
    <w:rsid w:val="00D4566A"/>
    <w:rsid w:val="00D46D13"/>
    <w:rsid w:val="00D5059F"/>
    <w:rsid w:val="00D62D3F"/>
    <w:rsid w:val="00D724B4"/>
    <w:rsid w:val="00D72DB8"/>
    <w:rsid w:val="00D7322B"/>
    <w:rsid w:val="00D74224"/>
    <w:rsid w:val="00D77BBD"/>
    <w:rsid w:val="00D82979"/>
    <w:rsid w:val="00D83ACE"/>
    <w:rsid w:val="00D847DD"/>
    <w:rsid w:val="00D8691C"/>
    <w:rsid w:val="00D97913"/>
    <w:rsid w:val="00DA48E5"/>
    <w:rsid w:val="00DA4C8B"/>
    <w:rsid w:val="00DB245E"/>
    <w:rsid w:val="00DB57FC"/>
    <w:rsid w:val="00DB7324"/>
    <w:rsid w:val="00DC32D4"/>
    <w:rsid w:val="00DC56AF"/>
    <w:rsid w:val="00DC583E"/>
    <w:rsid w:val="00DD4D1F"/>
    <w:rsid w:val="00DD5646"/>
    <w:rsid w:val="00DD63A3"/>
    <w:rsid w:val="00DF1592"/>
    <w:rsid w:val="00E04402"/>
    <w:rsid w:val="00E068BB"/>
    <w:rsid w:val="00E14970"/>
    <w:rsid w:val="00E25974"/>
    <w:rsid w:val="00E2624B"/>
    <w:rsid w:val="00E276BF"/>
    <w:rsid w:val="00E33567"/>
    <w:rsid w:val="00E42798"/>
    <w:rsid w:val="00E607B5"/>
    <w:rsid w:val="00E65583"/>
    <w:rsid w:val="00E65E50"/>
    <w:rsid w:val="00E70D3D"/>
    <w:rsid w:val="00E76407"/>
    <w:rsid w:val="00E94554"/>
    <w:rsid w:val="00E96FE5"/>
    <w:rsid w:val="00EA7D42"/>
    <w:rsid w:val="00EB25C1"/>
    <w:rsid w:val="00EB5A4D"/>
    <w:rsid w:val="00EC4E73"/>
    <w:rsid w:val="00EC5739"/>
    <w:rsid w:val="00EC75D0"/>
    <w:rsid w:val="00ED2EAB"/>
    <w:rsid w:val="00EE112A"/>
    <w:rsid w:val="00EF6A62"/>
    <w:rsid w:val="00EF6CBF"/>
    <w:rsid w:val="00F0166D"/>
    <w:rsid w:val="00F16D8D"/>
    <w:rsid w:val="00F5511C"/>
    <w:rsid w:val="00F55FAF"/>
    <w:rsid w:val="00F74D3C"/>
    <w:rsid w:val="00F75D19"/>
    <w:rsid w:val="00F75FB3"/>
    <w:rsid w:val="00F92E54"/>
    <w:rsid w:val="00F94859"/>
    <w:rsid w:val="00F94ED4"/>
    <w:rsid w:val="00FC00A6"/>
    <w:rsid w:val="00FC2086"/>
    <w:rsid w:val="00FC52AA"/>
    <w:rsid w:val="00FE6922"/>
    <w:rsid w:val="00FE7F98"/>
    <w:rsid w:val="00FF162E"/>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773"/>
    <w:rPr>
      <w:sz w:val="24"/>
      <w:szCs w:val="24"/>
      <w:lang w:eastAsia="en-US"/>
    </w:rPr>
  </w:style>
  <w:style w:type="paragraph" w:styleId="Heading1">
    <w:name w:val="heading 1"/>
    <w:basedOn w:val="Normal"/>
    <w:next w:val="Normal"/>
    <w:link w:val="Heading1Char"/>
    <w:qFormat/>
    <w:rsid w:val="00C929E6"/>
    <w:pPr>
      <w:keepNext/>
      <w:outlineLvl w:val="0"/>
    </w:pPr>
    <w:rPr>
      <w:b/>
      <w:bCs/>
      <w:u w:val="single"/>
    </w:rPr>
  </w:style>
  <w:style w:type="paragraph" w:styleId="Heading2">
    <w:name w:val="heading 2"/>
    <w:basedOn w:val="Normal"/>
    <w:next w:val="Normal"/>
    <w:qFormat/>
    <w:rsid w:val="00C929E6"/>
    <w:pPr>
      <w:keepNext/>
      <w:jc w:val="center"/>
      <w:outlineLvl w:val="1"/>
    </w:pPr>
    <w:rPr>
      <w:sz w:val="33"/>
    </w:rPr>
  </w:style>
  <w:style w:type="paragraph" w:styleId="Heading3">
    <w:name w:val="heading 3"/>
    <w:aliases w:val="h3,l3,level 3 no toc,3,level3,Titre 3,H3,y"/>
    <w:basedOn w:val="Normal"/>
    <w:next w:val="Normal"/>
    <w:qFormat/>
    <w:rsid w:val="00C929E6"/>
    <w:pPr>
      <w:keepNext/>
      <w:tabs>
        <w:tab w:val="right" w:pos="6894"/>
      </w:tabs>
      <w:jc w:val="center"/>
      <w:outlineLvl w:val="2"/>
    </w:pPr>
    <w:rPr>
      <w:b/>
      <w:bCs/>
      <w:u w:val="single"/>
    </w:rPr>
  </w:style>
  <w:style w:type="paragraph" w:styleId="Heading4">
    <w:name w:val="heading 4"/>
    <w:basedOn w:val="Normal"/>
    <w:next w:val="Normal"/>
    <w:qFormat/>
    <w:rsid w:val="00C929E6"/>
    <w:pPr>
      <w:keepNext/>
      <w:tabs>
        <w:tab w:val="right" w:pos="7929"/>
      </w:tabs>
      <w:jc w:val="center"/>
      <w:outlineLvl w:val="3"/>
    </w:pPr>
    <w:rPr>
      <w:b/>
      <w:bCs/>
    </w:rPr>
  </w:style>
  <w:style w:type="paragraph" w:styleId="Heading5">
    <w:name w:val="heading 5"/>
    <w:basedOn w:val="Normal"/>
    <w:next w:val="Normal"/>
    <w:qFormat/>
    <w:rsid w:val="00C929E6"/>
    <w:pPr>
      <w:keepNext/>
      <w:tabs>
        <w:tab w:val="right" w:pos="5003"/>
      </w:tabs>
      <w:ind w:left="4188"/>
      <w:outlineLvl w:val="4"/>
    </w:pPr>
    <w:rPr>
      <w:b/>
      <w:bCs/>
      <w:u w:val="single"/>
    </w:rPr>
  </w:style>
  <w:style w:type="paragraph" w:styleId="Heading6">
    <w:name w:val="heading 6"/>
    <w:basedOn w:val="Normal"/>
    <w:next w:val="Normal"/>
    <w:qFormat/>
    <w:rsid w:val="00C929E6"/>
    <w:pPr>
      <w:keepNext/>
      <w:tabs>
        <w:tab w:val="right" w:pos="3066"/>
      </w:tabs>
      <w:ind w:left="2261"/>
      <w:jc w:val="center"/>
      <w:outlineLvl w:val="5"/>
    </w:pPr>
    <w:rPr>
      <w:b/>
      <w:bCs/>
      <w:u w:val="single"/>
    </w:rPr>
  </w:style>
  <w:style w:type="paragraph" w:styleId="Heading7">
    <w:name w:val="heading 7"/>
    <w:basedOn w:val="Normal"/>
    <w:next w:val="Normal"/>
    <w:qFormat/>
    <w:rsid w:val="00C929E6"/>
    <w:pPr>
      <w:keepNext/>
      <w:tabs>
        <w:tab w:val="right" w:pos="5217"/>
      </w:tabs>
      <w:ind w:left="4393"/>
      <w:outlineLvl w:val="6"/>
    </w:pPr>
    <w:rPr>
      <w:b/>
      <w:bCs/>
      <w:u w:val="single"/>
    </w:rPr>
  </w:style>
  <w:style w:type="paragraph" w:styleId="Heading8">
    <w:name w:val="heading 8"/>
    <w:basedOn w:val="Normal"/>
    <w:next w:val="Normal"/>
    <w:qFormat/>
    <w:rsid w:val="00C929E6"/>
    <w:pPr>
      <w:keepNext/>
      <w:tabs>
        <w:tab w:val="right" w:pos="5312"/>
      </w:tabs>
      <w:ind w:left="4497"/>
      <w:outlineLvl w:val="7"/>
    </w:pPr>
    <w:rPr>
      <w:b/>
      <w:bCs/>
      <w:u w:val="single"/>
    </w:rPr>
  </w:style>
  <w:style w:type="paragraph" w:styleId="Heading9">
    <w:name w:val="heading 9"/>
    <w:basedOn w:val="Normal"/>
    <w:next w:val="Normal"/>
    <w:qFormat/>
    <w:rsid w:val="00C929E6"/>
    <w:pPr>
      <w:keepNext/>
      <w:ind w:left="6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929E6"/>
    <w:pPr>
      <w:ind w:left="1204"/>
      <w:jc w:val="both"/>
    </w:pPr>
    <w:rPr>
      <w:color w:val="FF0000"/>
      <w:sz w:val="23"/>
      <w:szCs w:val="20"/>
    </w:rPr>
  </w:style>
  <w:style w:type="paragraph" w:styleId="BodyTextIndent2">
    <w:name w:val="Body Text Indent 2"/>
    <w:basedOn w:val="Normal"/>
    <w:rsid w:val="00C929E6"/>
    <w:pPr>
      <w:ind w:left="1060"/>
      <w:jc w:val="both"/>
    </w:pPr>
    <w:rPr>
      <w:sz w:val="23"/>
      <w:szCs w:val="20"/>
    </w:rPr>
  </w:style>
  <w:style w:type="paragraph" w:styleId="BodyTextIndent3">
    <w:name w:val="Body Text Indent 3"/>
    <w:basedOn w:val="Normal"/>
    <w:rsid w:val="00C929E6"/>
    <w:pPr>
      <w:ind w:left="1113"/>
      <w:jc w:val="both"/>
    </w:pPr>
    <w:rPr>
      <w:color w:val="FF0000"/>
      <w:szCs w:val="20"/>
    </w:rPr>
  </w:style>
  <w:style w:type="paragraph" w:styleId="Footer">
    <w:name w:val="footer"/>
    <w:basedOn w:val="Normal"/>
    <w:link w:val="FooterChar"/>
    <w:uiPriority w:val="99"/>
    <w:rsid w:val="00C929E6"/>
    <w:pPr>
      <w:tabs>
        <w:tab w:val="center" w:pos="4153"/>
        <w:tab w:val="right" w:pos="8306"/>
      </w:tabs>
    </w:pPr>
  </w:style>
  <w:style w:type="paragraph" w:styleId="BodyText2">
    <w:name w:val="Body Text 2"/>
    <w:basedOn w:val="Normal"/>
    <w:rsid w:val="00C929E6"/>
    <w:pPr>
      <w:ind w:left="720"/>
    </w:pPr>
  </w:style>
  <w:style w:type="paragraph" w:customStyle="1" w:styleId="bodyindent">
    <w:name w:val="bodyindent"/>
    <w:basedOn w:val="body"/>
    <w:rsid w:val="00C929E6"/>
    <w:pPr>
      <w:ind w:left="360" w:hanging="360"/>
    </w:pPr>
    <w:rPr>
      <w:color w:val="auto"/>
    </w:rPr>
  </w:style>
  <w:style w:type="paragraph" w:customStyle="1" w:styleId="body">
    <w:name w:val="body"/>
    <w:rsid w:val="00C929E6"/>
    <w:pPr>
      <w:widowControl w:val="0"/>
      <w:tabs>
        <w:tab w:val="left" w:pos="360"/>
      </w:tabs>
      <w:spacing w:line="300" w:lineRule="atLeast"/>
    </w:pPr>
    <w:rPr>
      <w:snapToGrid w:val="0"/>
      <w:color w:val="000000"/>
      <w:lang w:val="en-US" w:eastAsia="en-US"/>
    </w:rPr>
  </w:style>
  <w:style w:type="paragraph" w:customStyle="1" w:styleId="subheadA">
    <w:name w:val="subheadA"/>
    <w:rsid w:val="00C929E6"/>
    <w:pPr>
      <w:widowControl w:val="0"/>
      <w:tabs>
        <w:tab w:val="left" w:pos="540"/>
      </w:tabs>
      <w:spacing w:before="240" w:after="60" w:line="300" w:lineRule="atLeast"/>
    </w:pPr>
    <w:rPr>
      <w:rFonts w:ascii="GillSans" w:hAnsi="GillSans"/>
      <w:b/>
      <w:snapToGrid w:val="0"/>
      <w:sz w:val="28"/>
      <w:lang w:val="en-US" w:eastAsia="en-US"/>
    </w:rPr>
  </w:style>
  <w:style w:type="paragraph" w:styleId="BlockText">
    <w:name w:val="Block Text"/>
    <w:basedOn w:val="Normal"/>
    <w:rsid w:val="00C929E6"/>
    <w:pPr>
      <w:tabs>
        <w:tab w:val="left" w:pos="-900"/>
        <w:tab w:val="right" w:pos="-540"/>
        <w:tab w:val="left" w:pos="-360"/>
        <w:tab w:val="right" w:pos="-180"/>
        <w:tab w:val="left" w:pos="0"/>
      </w:tabs>
      <w:ind w:left="1440" w:right="-72" w:hanging="720"/>
    </w:pPr>
    <w:rPr>
      <w:sz w:val="22"/>
    </w:rPr>
  </w:style>
  <w:style w:type="paragraph" w:styleId="BodyText">
    <w:name w:val="Body Text"/>
    <w:basedOn w:val="Normal"/>
    <w:rsid w:val="00C929E6"/>
    <w:pPr>
      <w:tabs>
        <w:tab w:val="left" w:pos="-540"/>
        <w:tab w:val="left" w:pos="-360"/>
        <w:tab w:val="right" w:pos="-180"/>
      </w:tabs>
    </w:pPr>
    <w:rPr>
      <w:sz w:val="22"/>
    </w:rPr>
  </w:style>
  <w:style w:type="paragraph" w:styleId="Index1">
    <w:name w:val="index 1"/>
    <w:basedOn w:val="Normal"/>
    <w:next w:val="Normal"/>
    <w:autoRedefine/>
    <w:semiHidden/>
    <w:rsid w:val="00C929E6"/>
    <w:pPr>
      <w:suppressLineNumbers/>
      <w:tabs>
        <w:tab w:val="left" w:pos="1440"/>
      </w:tabs>
      <w:ind w:left="720" w:hanging="720"/>
      <w:jc w:val="both"/>
    </w:pPr>
    <w:rPr>
      <w:snapToGrid w:val="0"/>
      <w:sz w:val="22"/>
      <w:u w:val="single"/>
    </w:rPr>
  </w:style>
  <w:style w:type="paragraph" w:styleId="BodyText3">
    <w:name w:val="Body Text 3"/>
    <w:basedOn w:val="Normal"/>
    <w:rsid w:val="00C929E6"/>
    <w:pPr>
      <w:tabs>
        <w:tab w:val="right" w:pos="-180"/>
      </w:tabs>
    </w:pPr>
    <w:rPr>
      <w:rFonts w:ascii="Arial" w:hAnsi="Arial"/>
      <w:sz w:val="20"/>
    </w:rPr>
  </w:style>
  <w:style w:type="paragraph" w:styleId="BalloonText">
    <w:name w:val="Balloon Text"/>
    <w:basedOn w:val="Normal"/>
    <w:semiHidden/>
    <w:rsid w:val="00C929E6"/>
    <w:rPr>
      <w:rFonts w:ascii="Tahoma" w:hAnsi="Tahoma" w:cs="Tahoma"/>
      <w:sz w:val="16"/>
      <w:szCs w:val="16"/>
    </w:rPr>
  </w:style>
  <w:style w:type="paragraph" w:styleId="Header">
    <w:name w:val="header"/>
    <w:basedOn w:val="Normal"/>
    <w:rsid w:val="00C929E6"/>
    <w:pPr>
      <w:tabs>
        <w:tab w:val="center" w:pos="4153"/>
        <w:tab w:val="right" w:pos="8306"/>
      </w:tabs>
    </w:pPr>
  </w:style>
  <w:style w:type="character" w:styleId="Hyperlink">
    <w:name w:val="Hyperlink"/>
    <w:rsid w:val="00071BB4"/>
    <w:rPr>
      <w:color w:val="0000FF"/>
      <w:u w:val="single"/>
    </w:rPr>
  </w:style>
  <w:style w:type="table" w:styleId="TableGrid">
    <w:name w:val="Table Grid"/>
    <w:basedOn w:val="TableNormal"/>
    <w:rsid w:val="005D7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ulletList">
    <w:name w:val="1Bullet List"/>
    <w:rsid w:val="00BC6F91"/>
    <w:pPr>
      <w:widowControl w:val="0"/>
      <w:tabs>
        <w:tab w:val="left" w:pos="720"/>
      </w:tabs>
      <w:ind w:left="720" w:hanging="720"/>
      <w:jc w:val="both"/>
    </w:pPr>
    <w:rPr>
      <w:snapToGrid w:val="0"/>
      <w:sz w:val="24"/>
      <w:lang w:eastAsia="en-US"/>
    </w:rPr>
  </w:style>
  <w:style w:type="character" w:styleId="Strong">
    <w:name w:val="Strong"/>
    <w:qFormat/>
    <w:rsid w:val="00E2624B"/>
    <w:rPr>
      <w:b/>
      <w:bCs/>
    </w:rPr>
  </w:style>
  <w:style w:type="character" w:customStyle="1" w:styleId="FooterChar">
    <w:name w:val="Footer Char"/>
    <w:link w:val="Footer"/>
    <w:uiPriority w:val="99"/>
    <w:rsid w:val="00903F24"/>
    <w:rPr>
      <w:sz w:val="24"/>
      <w:szCs w:val="24"/>
      <w:lang w:eastAsia="en-US"/>
    </w:rPr>
  </w:style>
  <w:style w:type="table" w:customStyle="1" w:styleId="TableGrid1">
    <w:name w:val="Table Grid1"/>
    <w:basedOn w:val="TableNormal"/>
    <w:next w:val="TableGrid"/>
    <w:uiPriority w:val="59"/>
    <w:rsid w:val="002F77E4"/>
    <w:pPr>
      <w:spacing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3682F"/>
    <w:rPr>
      <w:b/>
      <w:bCs/>
      <w:sz w:val="24"/>
      <w:szCs w:val="24"/>
      <w:u w:val="single"/>
      <w:lang w:eastAsia="en-US"/>
    </w:rPr>
  </w:style>
  <w:style w:type="paragraph" w:styleId="ListParagraph">
    <w:name w:val="List Paragraph"/>
    <w:basedOn w:val="Normal"/>
    <w:uiPriority w:val="34"/>
    <w:qFormat/>
    <w:rsid w:val="00797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773"/>
    <w:rPr>
      <w:sz w:val="24"/>
      <w:szCs w:val="24"/>
      <w:lang w:eastAsia="en-US"/>
    </w:rPr>
  </w:style>
  <w:style w:type="paragraph" w:styleId="Heading1">
    <w:name w:val="heading 1"/>
    <w:basedOn w:val="Normal"/>
    <w:next w:val="Normal"/>
    <w:link w:val="Heading1Char"/>
    <w:qFormat/>
    <w:rsid w:val="00C929E6"/>
    <w:pPr>
      <w:keepNext/>
      <w:outlineLvl w:val="0"/>
    </w:pPr>
    <w:rPr>
      <w:b/>
      <w:bCs/>
      <w:u w:val="single"/>
    </w:rPr>
  </w:style>
  <w:style w:type="paragraph" w:styleId="Heading2">
    <w:name w:val="heading 2"/>
    <w:basedOn w:val="Normal"/>
    <w:next w:val="Normal"/>
    <w:qFormat/>
    <w:rsid w:val="00C929E6"/>
    <w:pPr>
      <w:keepNext/>
      <w:jc w:val="center"/>
      <w:outlineLvl w:val="1"/>
    </w:pPr>
    <w:rPr>
      <w:sz w:val="33"/>
    </w:rPr>
  </w:style>
  <w:style w:type="paragraph" w:styleId="Heading3">
    <w:name w:val="heading 3"/>
    <w:aliases w:val="h3,l3,level 3 no toc,3,level3,Titre 3,H3,y"/>
    <w:basedOn w:val="Normal"/>
    <w:next w:val="Normal"/>
    <w:qFormat/>
    <w:rsid w:val="00C929E6"/>
    <w:pPr>
      <w:keepNext/>
      <w:tabs>
        <w:tab w:val="right" w:pos="6894"/>
      </w:tabs>
      <w:jc w:val="center"/>
      <w:outlineLvl w:val="2"/>
    </w:pPr>
    <w:rPr>
      <w:b/>
      <w:bCs/>
      <w:u w:val="single"/>
    </w:rPr>
  </w:style>
  <w:style w:type="paragraph" w:styleId="Heading4">
    <w:name w:val="heading 4"/>
    <w:basedOn w:val="Normal"/>
    <w:next w:val="Normal"/>
    <w:qFormat/>
    <w:rsid w:val="00C929E6"/>
    <w:pPr>
      <w:keepNext/>
      <w:tabs>
        <w:tab w:val="right" w:pos="7929"/>
      </w:tabs>
      <w:jc w:val="center"/>
      <w:outlineLvl w:val="3"/>
    </w:pPr>
    <w:rPr>
      <w:b/>
      <w:bCs/>
    </w:rPr>
  </w:style>
  <w:style w:type="paragraph" w:styleId="Heading5">
    <w:name w:val="heading 5"/>
    <w:basedOn w:val="Normal"/>
    <w:next w:val="Normal"/>
    <w:qFormat/>
    <w:rsid w:val="00C929E6"/>
    <w:pPr>
      <w:keepNext/>
      <w:tabs>
        <w:tab w:val="right" w:pos="5003"/>
      </w:tabs>
      <w:ind w:left="4188"/>
      <w:outlineLvl w:val="4"/>
    </w:pPr>
    <w:rPr>
      <w:b/>
      <w:bCs/>
      <w:u w:val="single"/>
    </w:rPr>
  </w:style>
  <w:style w:type="paragraph" w:styleId="Heading6">
    <w:name w:val="heading 6"/>
    <w:basedOn w:val="Normal"/>
    <w:next w:val="Normal"/>
    <w:qFormat/>
    <w:rsid w:val="00C929E6"/>
    <w:pPr>
      <w:keepNext/>
      <w:tabs>
        <w:tab w:val="right" w:pos="3066"/>
      </w:tabs>
      <w:ind w:left="2261"/>
      <w:jc w:val="center"/>
      <w:outlineLvl w:val="5"/>
    </w:pPr>
    <w:rPr>
      <w:b/>
      <w:bCs/>
      <w:u w:val="single"/>
    </w:rPr>
  </w:style>
  <w:style w:type="paragraph" w:styleId="Heading7">
    <w:name w:val="heading 7"/>
    <w:basedOn w:val="Normal"/>
    <w:next w:val="Normal"/>
    <w:qFormat/>
    <w:rsid w:val="00C929E6"/>
    <w:pPr>
      <w:keepNext/>
      <w:tabs>
        <w:tab w:val="right" w:pos="5217"/>
      </w:tabs>
      <w:ind w:left="4393"/>
      <w:outlineLvl w:val="6"/>
    </w:pPr>
    <w:rPr>
      <w:b/>
      <w:bCs/>
      <w:u w:val="single"/>
    </w:rPr>
  </w:style>
  <w:style w:type="paragraph" w:styleId="Heading8">
    <w:name w:val="heading 8"/>
    <w:basedOn w:val="Normal"/>
    <w:next w:val="Normal"/>
    <w:qFormat/>
    <w:rsid w:val="00C929E6"/>
    <w:pPr>
      <w:keepNext/>
      <w:tabs>
        <w:tab w:val="right" w:pos="5312"/>
      </w:tabs>
      <w:ind w:left="4497"/>
      <w:outlineLvl w:val="7"/>
    </w:pPr>
    <w:rPr>
      <w:b/>
      <w:bCs/>
      <w:u w:val="single"/>
    </w:rPr>
  </w:style>
  <w:style w:type="paragraph" w:styleId="Heading9">
    <w:name w:val="heading 9"/>
    <w:basedOn w:val="Normal"/>
    <w:next w:val="Normal"/>
    <w:qFormat/>
    <w:rsid w:val="00C929E6"/>
    <w:pPr>
      <w:keepNext/>
      <w:ind w:left="6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929E6"/>
    <w:pPr>
      <w:ind w:left="1204"/>
      <w:jc w:val="both"/>
    </w:pPr>
    <w:rPr>
      <w:color w:val="FF0000"/>
      <w:sz w:val="23"/>
      <w:szCs w:val="20"/>
    </w:rPr>
  </w:style>
  <w:style w:type="paragraph" w:styleId="BodyTextIndent2">
    <w:name w:val="Body Text Indent 2"/>
    <w:basedOn w:val="Normal"/>
    <w:rsid w:val="00C929E6"/>
    <w:pPr>
      <w:ind w:left="1060"/>
      <w:jc w:val="both"/>
    </w:pPr>
    <w:rPr>
      <w:sz w:val="23"/>
      <w:szCs w:val="20"/>
    </w:rPr>
  </w:style>
  <w:style w:type="paragraph" w:styleId="BodyTextIndent3">
    <w:name w:val="Body Text Indent 3"/>
    <w:basedOn w:val="Normal"/>
    <w:rsid w:val="00C929E6"/>
    <w:pPr>
      <w:ind w:left="1113"/>
      <w:jc w:val="both"/>
    </w:pPr>
    <w:rPr>
      <w:color w:val="FF0000"/>
      <w:szCs w:val="20"/>
    </w:rPr>
  </w:style>
  <w:style w:type="paragraph" w:styleId="Footer">
    <w:name w:val="footer"/>
    <w:basedOn w:val="Normal"/>
    <w:link w:val="FooterChar"/>
    <w:uiPriority w:val="99"/>
    <w:rsid w:val="00C929E6"/>
    <w:pPr>
      <w:tabs>
        <w:tab w:val="center" w:pos="4153"/>
        <w:tab w:val="right" w:pos="8306"/>
      </w:tabs>
    </w:pPr>
  </w:style>
  <w:style w:type="paragraph" w:styleId="BodyText2">
    <w:name w:val="Body Text 2"/>
    <w:basedOn w:val="Normal"/>
    <w:rsid w:val="00C929E6"/>
    <w:pPr>
      <w:ind w:left="720"/>
    </w:pPr>
  </w:style>
  <w:style w:type="paragraph" w:customStyle="1" w:styleId="bodyindent">
    <w:name w:val="bodyindent"/>
    <w:basedOn w:val="body"/>
    <w:rsid w:val="00C929E6"/>
    <w:pPr>
      <w:ind w:left="360" w:hanging="360"/>
    </w:pPr>
    <w:rPr>
      <w:color w:val="auto"/>
    </w:rPr>
  </w:style>
  <w:style w:type="paragraph" w:customStyle="1" w:styleId="body">
    <w:name w:val="body"/>
    <w:rsid w:val="00C929E6"/>
    <w:pPr>
      <w:widowControl w:val="0"/>
      <w:tabs>
        <w:tab w:val="left" w:pos="360"/>
      </w:tabs>
      <w:spacing w:line="300" w:lineRule="atLeast"/>
    </w:pPr>
    <w:rPr>
      <w:snapToGrid w:val="0"/>
      <w:color w:val="000000"/>
      <w:lang w:val="en-US" w:eastAsia="en-US"/>
    </w:rPr>
  </w:style>
  <w:style w:type="paragraph" w:customStyle="1" w:styleId="subheadA">
    <w:name w:val="subheadA"/>
    <w:rsid w:val="00C929E6"/>
    <w:pPr>
      <w:widowControl w:val="0"/>
      <w:tabs>
        <w:tab w:val="left" w:pos="540"/>
      </w:tabs>
      <w:spacing w:before="240" w:after="60" w:line="300" w:lineRule="atLeast"/>
    </w:pPr>
    <w:rPr>
      <w:rFonts w:ascii="GillSans" w:hAnsi="GillSans"/>
      <w:b/>
      <w:snapToGrid w:val="0"/>
      <w:sz w:val="28"/>
      <w:lang w:val="en-US" w:eastAsia="en-US"/>
    </w:rPr>
  </w:style>
  <w:style w:type="paragraph" w:styleId="BlockText">
    <w:name w:val="Block Text"/>
    <w:basedOn w:val="Normal"/>
    <w:rsid w:val="00C929E6"/>
    <w:pPr>
      <w:tabs>
        <w:tab w:val="left" w:pos="-900"/>
        <w:tab w:val="right" w:pos="-540"/>
        <w:tab w:val="left" w:pos="-360"/>
        <w:tab w:val="right" w:pos="-180"/>
        <w:tab w:val="left" w:pos="0"/>
      </w:tabs>
      <w:ind w:left="1440" w:right="-72" w:hanging="720"/>
    </w:pPr>
    <w:rPr>
      <w:sz w:val="22"/>
    </w:rPr>
  </w:style>
  <w:style w:type="paragraph" w:styleId="BodyText">
    <w:name w:val="Body Text"/>
    <w:basedOn w:val="Normal"/>
    <w:rsid w:val="00C929E6"/>
    <w:pPr>
      <w:tabs>
        <w:tab w:val="left" w:pos="-540"/>
        <w:tab w:val="left" w:pos="-360"/>
        <w:tab w:val="right" w:pos="-180"/>
      </w:tabs>
    </w:pPr>
    <w:rPr>
      <w:sz w:val="22"/>
    </w:rPr>
  </w:style>
  <w:style w:type="paragraph" w:styleId="Index1">
    <w:name w:val="index 1"/>
    <w:basedOn w:val="Normal"/>
    <w:next w:val="Normal"/>
    <w:autoRedefine/>
    <w:semiHidden/>
    <w:rsid w:val="00C929E6"/>
    <w:pPr>
      <w:suppressLineNumbers/>
      <w:tabs>
        <w:tab w:val="left" w:pos="1440"/>
      </w:tabs>
      <w:ind w:left="720" w:hanging="720"/>
      <w:jc w:val="both"/>
    </w:pPr>
    <w:rPr>
      <w:snapToGrid w:val="0"/>
      <w:sz w:val="22"/>
      <w:u w:val="single"/>
    </w:rPr>
  </w:style>
  <w:style w:type="paragraph" w:styleId="BodyText3">
    <w:name w:val="Body Text 3"/>
    <w:basedOn w:val="Normal"/>
    <w:rsid w:val="00C929E6"/>
    <w:pPr>
      <w:tabs>
        <w:tab w:val="right" w:pos="-180"/>
      </w:tabs>
    </w:pPr>
    <w:rPr>
      <w:rFonts w:ascii="Arial" w:hAnsi="Arial"/>
      <w:sz w:val="20"/>
    </w:rPr>
  </w:style>
  <w:style w:type="paragraph" w:styleId="BalloonText">
    <w:name w:val="Balloon Text"/>
    <w:basedOn w:val="Normal"/>
    <w:semiHidden/>
    <w:rsid w:val="00C929E6"/>
    <w:rPr>
      <w:rFonts w:ascii="Tahoma" w:hAnsi="Tahoma" w:cs="Tahoma"/>
      <w:sz w:val="16"/>
      <w:szCs w:val="16"/>
    </w:rPr>
  </w:style>
  <w:style w:type="paragraph" w:styleId="Header">
    <w:name w:val="header"/>
    <w:basedOn w:val="Normal"/>
    <w:rsid w:val="00C929E6"/>
    <w:pPr>
      <w:tabs>
        <w:tab w:val="center" w:pos="4153"/>
        <w:tab w:val="right" w:pos="8306"/>
      </w:tabs>
    </w:pPr>
  </w:style>
  <w:style w:type="character" w:styleId="Hyperlink">
    <w:name w:val="Hyperlink"/>
    <w:rsid w:val="00071BB4"/>
    <w:rPr>
      <w:color w:val="0000FF"/>
      <w:u w:val="single"/>
    </w:rPr>
  </w:style>
  <w:style w:type="table" w:styleId="TableGrid">
    <w:name w:val="Table Grid"/>
    <w:basedOn w:val="TableNormal"/>
    <w:rsid w:val="005D7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ulletList">
    <w:name w:val="1Bullet List"/>
    <w:rsid w:val="00BC6F91"/>
    <w:pPr>
      <w:widowControl w:val="0"/>
      <w:tabs>
        <w:tab w:val="left" w:pos="720"/>
      </w:tabs>
      <w:ind w:left="720" w:hanging="720"/>
      <w:jc w:val="both"/>
    </w:pPr>
    <w:rPr>
      <w:snapToGrid w:val="0"/>
      <w:sz w:val="24"/>
      <w:lang w:eastAsia="en-US"/>
    </w:rPr>
  </w:style>
  <w:style w:type="character" w:styleId="Strong">
    <w:name w:val="Strong"/>
    <w:qFormat/>
    <w:rsid w:val="00E2624B"/>
    <w:rPr>
      <w:b/>
      <w:bCs/>
    </w:rPr>
  </w:style>
  <w:style w:type="character" w:customStyle="1" w:styleId="FooterChar">
    <w:name w:val="Footer Char"/>
    <w:link w:val="Footer"/>
    <w:uiPriority w:val="99"/>
    <w:rsid w:val="00903F24"/>
    <w:rPr>
      <w:sz w:val="24"/>
      <w:szCs w:val="24"/>
      <w:lang w:eastAsia="en-US"/>
    </w:rPr>
  </w:style>
  <w:style w:type="table" w:customStyle="1" w:styleId="TableGrid1">
    <w:name w:val="Table Grid1"/>
    <w:basedOn w:val="TableNormal"/>
    <w:next w:val="TableGrid"/>
    <w:uiPriority w:val="59"/>
    <w:rsid w:val="002F77E4"/>
    <w:pPr>
      <w:spacing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3682F"/>
    <w:rPr>
      <w:b/>
      <w:bCs/>
      <w:sz w:val="24"/>
      <w:szCs w:val="24"/>
      <w:u w:val="single"/>
      <w:lang w:eastAsia="en-US"/>
    </w:rPr>
  </w:style>
  <w:style w:type="paragraph" w:styleId="ListParagraph">
    <w:name w:val="List Paragraph"/>
    <w:basedOn w:val="Normal"/>
    <w:uiPriority w:val="34"/>
    <w:qFormat/>
    <w:rsid w:val="00797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18728">
      <w:bodyDiv w:val="1"/>
      <w:marLeft w:val="0"/>
      <w:marRight w:val="0"/>
      <w:marTop w:val="0"/>
      <w:marBottom w:val="0"/>
      <w:divBdr>
        <w:top w:val="none" w:sz="0" w:space="0" w:color="auto"/>
        <w:left w:val="none" w:sz="0" w:space="0" w:color="auto"/>
        <w:bottom w:val="none" w:sz="0" w:space="0" w:color="auto"/>
        <w:right w:val="none" w:sz="0" w:space="0" w:color="auto"/>
      </w:divBdr>
      <w:divsChild>
        <w:div w:id="2082873828">
          <w:marLeft w:val="0"/>
          <w:marRight w:val="0"/>
          <w:marTop w:val="0"/>
          <w:marBottom w:val="0"/>
          <w:divBdr>
            <w:top w:val="none" w:sz="0" w:space="0" w:color="auto"/>
            <w:left w:val="none" w:sz="0" w:space="0" w:color="auto"/>
            <w:bottom w:val="none" w:sz="0" w:space="0" w:color="auto"/>
            <w:right w:val="none" w:sz="0" w:space="0" w:color="auto"/>
          </w:divBdr>
          <w:divsChild>
            <w:div w:id="279604218">
              <w:marLeft w:val="0"/>
              <w:marRight w:val="-30"/>
              <w:marTop w:val="0"/>
              <w:marBottom w:val="0"/>
              <w:divBdr>
                <w:top w:val="none" w:sz="0" w:space="0" w:color="auto"/>
                <w:left w:val="none" w:sz="0" w:space="0" w:color="auto"/>
                <w:bottom w:val="none" w:sz="0" w:space="0" w:color="auto"/>
                <w:right w:val="none" w:sz="0" w:space="0" w:color="auto"/>
              </w:divBdr>
              <w:divsChild>
                <w:div w:id="1521239439">
                  <w:marLeft w:val="0"/>
                  <w:marRight w:val="0"/>
                  <w:marTop w:val="0"/>
                  <w:marBottom w:val="0"/>
                  <w:divBdr>
                    <w:top w:val="none" w:sz="0" w:space="0" w:color="auto"/>
                    <w:left w:val="none" w:sz="0" w:space="0" w:color="auto"/>
                    <w:bottom w:val="none" w:sz="0" w:space="0" w:color="auto"/>
                    <w:right w:val="none" w:sz="0" w:space="0" w:color="auto"/>
                  </w:divBdr>
                  <w:divsChild>
                    <w:div w:id="15765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13</Pages>
  <Words>3183</Words>
  <Characters>16874</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WILLOW PARK HOUSING TRUST</vt:lpstr>
    </vt:vector>
  </TitlesOfParts>
  <Company>Willow Park Housing Trust</Company>
  <LinksUpToDate>false</LinksUpToDate>
  <CharactersWithSpaces>20017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WILLOW PARK HOUSING TRUST</dc:title>
  <dc:creator>pappworthj</dc:creator>
  <cp:lastModifiedBy>Allan Openshaw</cp:lastModifiedBy>
  <cp:revision>6</cp:revision>
  <cp:lastPrinted>2017-11-20T12:00:00Z</cp:lastPrinted>
  <dcterms:created xsi:type="dcterms:W3CDTF">2018-02-20T08:06:00Z</dcterms:created>
  <dcterms:modified xsi:type="dcterms:W3CDTF">2018-03-26T13:23:00Z</dcterms:modified>
</cp:coreProperties>
</file>